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thickThinSmallGap" w:color="auto" w:sz="24" w:space="0"/>
          <w:left w:val="thickThinSmallGap" w:color="auto" w:sz="24" w:space="0"/>
          <w:bottom w:val="thinThickSmallGap" w:color="auto" w:sz="24" w:space="0"/>
          <w:right w:val="thinThickSmallGap" w:color="auto" w:sz="2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77"/>
        <w:gridCol w:w="2124"/>
        <w:gridCol w:w="791"/>
        <w:gridCol w:w="2509"/>
        <w:gridCol w:w="853"/>
        <w:gridCol w:w="2448"/>
        <w:gridCol w:w="914"/>
        <w:gridCol w:w="2389"/>
      </w:tblGrid>
      <w:tr>
        <w:tblPrEx>
          <w:tblBorders>
            <w:top w:val="thickThinSmallGap" w:color="auto" w:sz="24" w:space="0"/>
            <w:left w:val="thickThin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" w:hRule="atLeast"/>
        </w:trPr>
        <w:tc>
          <w:tcPr>
            <w:tcW w:w="13220" w:type="dxa"/>
            <w:gridSpan w:val="8"/>
          </w:tcPr>
          <w:p>
            <w:pPr>
              <w:jc w:val="center"/>
              <w:rPr>
                <w:rFonts w:ascii="標楷體" w:hAnsi="標楷體" w:eastAsia="標楷體"/>
                <w:sz w:val="32"/>
              </w:rPr>
            </w:pPr>
            <w:bookmarkStart w:id="2" w:name="_GoBack"/>
            <w:bookmarkEnd w:id="2"/>
            <w:r>
              <w:rPr>
                <w:rFonts w:hint="eastAsia" w:ascii="標楷體" w:hAnsi="標楷體" w:eastAsia="標楷體"/>
                <w:sz w:val="32"/>
              </w:rPr>
              <w:t>桃園市立青埔國中 110 學年度第 一 學期 八年級 補考 評量試卷(題庫)</w:t>
            </w: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" w:hRule="atLeast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領域</w:t>
            </w:r>
          </w:p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（科目）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國文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範圍</w:t>
            </w:r>
          </w:p>
        </w:tc>
        <w:tc>
          <w:tcPr>
            <w:tcW w:w="5817" w:type="dxa"/>
            <w:gridSpan w:val="3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第三冊全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得分</w:t>
            </w:r>
          </w:p>
        </w:tc>
        <w:tc>
          <w:tcPr>
            <w:tcW w:w="2392" w:type="dxa"/>
            <w:vMerge w:val="restart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" w:hRule="atLeast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班級</w:t>
            </w:r>
          </w:p>
        </w:tc>
        <w:tc>
          <w:tcPr>
            <w:tcW w:w="2126" w:type="dxa"/>
            <w:vAlign w:val="center"/>
          </w:tcPr>
          <w:p>
            <w:pPr>
              <w:wordWrap w:val="0"/>
              <w:ind w:right="235" w:rightChars="98"/>
              <w:jc w:val="right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八 年    班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姓名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</w:p>
          <w:p>
            <w:pPr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座號</w:t>
            </w:r>
          </w:p>
        </w:tc>
        <w:tc>
          <w:tcPr>
            <w:tcW w:w="2451" w:type="dxa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spacing w:line="276" w:lineRule="auto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一、單選：共</w:t>
      </w:r>
      <w:r>
        <w:rPr>
          <w:rFonts w:ascii="標楷體" w:hAnsi="標楷體" w:eastAsia="標楷體"/>
          <w:sz w:val="27"/>
          <w:szCs w:val="27"/>
        </w:rPr>
        <w:t>N</w:t>
      </w:r>
      <w:r>
        <w:rPr>
          <w:rFonts w:hint="eastAsia" w:ascii="標楷體" w:hAnsi="標楷體" w:eastAsia="標楷體"/>
          <w:sz w:val="27"/>
          <w:szCs w:val="27"/>
        </w:rPr>
        <w:t>題，每題N分，共計</w:t>
      </w:r>
      <w:r>
        <w:rPr>
          <w:rFonts w:ascii="標楷體" w:hAnsi="標楷體" w:eastAsia="標楷體"/>
          <w:sz w:val="27"/>
          <w:szCs w:val="27"/>
        </w:rPr>
        <w:t>N</w:t>
      </w:r>
      <w:r>
        <w:rPr>
          <w:rFonts w:hint="eastAsia" w:ascii="標楷體" w:hAnsi="標楷體" w:eastAsia="標楷體"/>
          <w:sz w:val="27"/>
          <w:szCs w:val="27"/>
        </w:rPr>
        <w:t>分。（請劃記於答案卡上）</w:t>
      </w:r>
    </w:p>
    <w:p>
      <w:pPr>
        <w:pStyle w:val="18"/>
        <w:numPr>
          <w:ilvl w:val="0"/>
          <w:numId w:val="2"/>
        </w:numPr>
        <w:spacing w:line="276" w:lineRule="auto"/>
        <w:ind w:leftChars="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以下詞語的替換，何者意思</w:t>
      </w:r>
      <w:r>
        <w:rPr>
          <w:rFonts w:hint="eastAsia" w:ascii="標楷體" w:hAnsi="標楷體" w:eastAsia="標楷體"/>
          <w:sz w:val="27"/>
          <w:szCs w:val="27"/>
          <w:u w:val="double"/>
        </w:rPr>
        <w:t>改變</w:t>
      </w:r>
      <w:r>
        <w:rPr>
          <w:rFonts w:hint="eastAsia" w:ascii="標楷體" w:hAnsi="標楷體" w:eastAsia="標楷體"/>
          <w:sz w:val="27"/>
          <w:szCs w:val="27"/>
        </w:rPr>
        <w:t>了？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（A）便在雨水的不斷澆淋下，漸漸地「蘇醒」</w:t>
      </w:r>
      <w:r>
        <w:rPr>
          <w:rFonts w:ascii="標楷體" w:hAnsi="標楷體" w:eastAsia="標楷體"/>
          <w:sz w:val="27"/>
          <w:szCs w:val="27"/>
        </w:rPr>
        <w:t>→</w:t>
      </w:r>
      <w:r>
        <w:rPr>
          <w:rFonts w:hint="eastAsia" w:ascii="標楷體" w:hAnsi="標楷體" w:eastAsia="標楷體"/>
          <w:sz w:val="27"/>
          <w:szCs w:val="27"/>
        </w:rPr>
        <w:t>甦醒  （B）泣「涕」零如雨→淚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（C）「孤伶伶」的一個人，不由膽破魂奪</w:t>
      </w:r>
      <w:r>
        <w:rPr>
          <w:rFonts w:ascii="標楷體" w:hAnsi="標楷體" w:eastAsia="標楷體"/>
          <w:sz w:val="27"/>
          <w:szCs w:val="27"/>
        </w:rPr>
        <w:t>→</w:t>
      </w:r>
      <w:r>
        <w:rPr>
          <w:rFonts w:hint="eastAsia" w:ascii="標楷體" w:hAnsi="標楷體" w:eastAsia="標楷體"/>
          <w:sz w:val="27"/>
          <w:szCs w:val="27"/>
        </w:rPr>
        <w:t>孤零零     （D）相「去」復幾許</w:t>
      </w:r>
      <w:r>
        <w:rPr>
          <w:rFonts w:ascii="標楷體" w:hAnsi="標楷體" w:eastAsia="標楷體"/>
          <w:sz w:val="27"/>
          <w:szCs w:val="27"/>
        </w:rPr>
        <w:t>→</w:t>
      </w:r>
      <w:r>
        <w:rPr>
          <w:rFonts w:hint="eastAsia" w:ascii="標楷體" w:hAnsi="標楷體" w:eastAsia="標楷體"/>
          <w:sz w:val="27"/>
          <w:szCs w:val="27"/>
        </w:rPr>
        <w:t>往。</w:t>
      </w:r>
    </w:p>
    <w:p>
      <w:pPr>
        <w:pStyle w:val="18"/>
        <w:numPr>
          <w:ilvl w:val="0"/>
          <w:numId w:val="2"/>
        </w:numPr>
        <w:spacing w:line="276" w:lineRule="auto"/>
        <w:ind w:leftChars="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有關古詩與近體詩的比較，下列何者正確？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（A）古詩完全不用押韻                         （B）近體詩須押韻，但可換韻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（C）律詩第二、三聯須對仗                     （D）古詩句數不限，字數分五言和七言兩種。</w:t>
      </w:r>
    </w:p>
    <w:p>
      <w:pPr>
        <w:pStyle w:val="18"/>
        <w:numPr>
          <w:ilvl w:val="0"/>
          <w:numId w:val="2"/>
        </w:numPr>
        <w:spacing w:line="276" w:lineRule="auto"/>
        <w:ind w:leftChars="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請問〈迢迢牽牛星〉一詩中，</w:t>
      </w:r>
      <w:r>
        <w:rPr>
          <w:rFonts w:hint="eastAsia" w:ascii="標楷體" w:hAnsi="標楷體" w:eastAsia="標楷體"/>
          <w:sz w:val="27"/>
          <w:szCs w:val="27"/>
          <w:u w:val="single"/>
        </w:rPr>
        <w:t>織女</w:t>
      </w:r>
      <w:r>
        <w:rPr>
          <w:rFonts w:hint="eastAsia" w:ascii="標楷體" w:hAnsi="標楷體" w:eastAsia="標楷體"/>
          <w:sz w:val="27"/>
          <w:szCs w:val="27"/>
        </w:rPr>
        <w:t>「終日不成章」、「泣涕零如雨」的原因為何？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（A）因為距離遙遠，難過無法把織好的布送給</w:t>
      </w:r>
      <w:r>
        <w:rPr>
          <w:rFonts w:hint="eastAsia" w:ascii="標楷體" w:hAnsi="標楷體" w:eastAsia="標楷體"/>
          <w:sz w:val="27"/>
          <w:szCs w:val="27"/>
          <w:u w:val="single"/>
        </w:rPr>
        <w:t>牛郎</w:t>
      </w:r>
      <w:r>
        <w:rPr>
          <w:rFonts w:hint="eastAsia" w:ascii="標楷體" w:hAnsi="標楷體" w:eastAsia="標楷體"/>
          <w:sz w:val="27"/>
          <w:szCs w:val="27"/>
        </w:rPr>
        <w:t xml:space="preserve"> （B）快到了一年可相聚的七夕時候，因此感動落淚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（C）因為相思而無心織布，敘寫出咫尺天涯的悲情 （D）儘管距離只有一水間，兩人間卻沒話題的無奈。</w:t>
      </w:r>
    </w:p>
    <w:p>
      <w:pPr>
        <w:pStyle w:val="18"/>
        <w:numPr>
          <w:ilvl w:val="0"/>
          <w:numId w:val="2"/>
        </w:numPr>
        <w:spacing w:line="276" w:lineRule="auto"/>
        <w:ind w:leftChars="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有關〈慈烏夜啼〉一文的賞析，下列何者正確？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（A）從「晝夜不飛去，經年守故林」可見烏鴉的舐犢情深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（B）「聲中如告訴，未盡反哺心」有一種「子欲養而親不待」的憾恨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（C）詩中以</w:t>
      </w:r>
      <w:r>
        <w:rPr>
          <w:rFonts w:hint="eastAsia" w:ascii="標楷體" w:hAnsi="標楷體" w:eastAsia="標楷體"/>
          <w:sz w:val="27"/>
          <w:szCs w:val="27"/>
          <w:u w:val="single"/>
        </w:rPr>
        <w:t>吳起</w:t>
      </w:r>
      <w:r>
        <w:rPr>
          <w:rFonts w:hint="eastAsia" w:ascii="標楷體" w:hAnsi="標楷體" w:eastAsia="標楷體"/>
          <w:sz w:val="27"/>
          <w:szCs w:val="27"/>
        </w:rPr>
        <w:t>、</w:t>
      </w:r>
      <w:r>
        <w:rPr>
          <w:rFonts w:hint="eastAsia" w:ascii="標楷體" w:hAnsi="標楷體" w:eastAsia="標楷體"/>
          <w:sz w:val="27"/>
          <w:szCs w:val="27"/>
          <w:u w:val="single"/>
        </w:rPr>
        <w:t>曾參</w:t>
      </w:r>
      <w:r>
        <w:rPr>
          <w:rFonts w:hint="eastAsia" w:ascii="標楷體" w:hAnsi="標楷體" w:eastAsia="標楷體"/>
          <w:sz w:val="27"/>
          <w:szCs w:val="27"/>
        </w:rPr>
        <w:t>二反例，對比慈烏之孝，凸顯勸人盡孝的旨意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（D）「慈烏復慈烏，鳥中之</w:t>
      </w:r>
      <w:r>
        <w:rPr>
          <w:rFonts w:hint="eastAsia" w:ascii="標楷體" w:hAnsi="標楷體" w:eastAsia="標楷體"/>
          <w:sz w:val="27"/>
          <w:szCs w:val="27"/>
          <w:u w:val="single"/>
        </w:rPr>
        <w:t>曾參</w:t>
      </w:r>
      <w:r>
        <w:rPr>
          <w:rFonts w:hint="eastAsia" w:ascii="標楷體" w:hAnsi="標楷體" w:eastAsia="標楷體"/>
          <w:sz w:val="27"/>
          <w:szCs w:val="27"/>
        </w:rPr>
        <w:t>」表達對孝子</w:t>
      </w:r>
      <w:r>
        <w:rPr>
          <w:rFonts w:hint="eastAsia" w:ascii="標楷體" w:hAnsi="標楷體" w:eastAsia="標楷體"/>
          <w:sz w:val="27"/>
          <w:szCs w:val="27"/>
          <w:u w:val="single"/>
        </w:rPr>
        <w:t>曾參</w:t>
      </w:r>
      <w:r>
        <w:rPr>
          <w:rFonts w:hint="eastAsia" w:ascii="標楷體" w:hAnsi="標楷體" w:eastAsia="標楷體"/>
          <w:sz w:val="27"/>
          <w:szCs w:val="27"/>
        </w:rPr>
        <w:t>的正面讚揚。</w:t>
      </w:r>
    </w:p>
    <w:p>
      <w:pPr>
        <w:pStyle w:val="18"/>
        <w:numPr>
          <w:ilvl w:val="0"/>
          <w:numId w:val="2"/>
        </w:numPr>
        <w:spacing w:line="276" w:lineRule="auto"/>
        <w:ind w:leftChars="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下列語氣的判斷，何者正確？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（A）應是母慈重，使爾悲不任→肯定             （B）嗟哉斯徒輩，其心不如禽→感嘆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（C）慈烏復慈烏，鳥中之</w:t>
      </w:r>
      <w:r>
        <w:rPr>
          <w:rFonts w:hint="eastAsia" w:ascii="標楷體" w:hAnsi="標楷體" w:eastAsia="標楷體"/>
          <w:sz w:val="27"/>
          <w:szCs w:val="27"/>
          <w:u w:val="single"/>
        </w:rPr>
        <w:t>曾參</w:t>
      </w:r>
      <w:r>
        <w:rPr>
          <w:rFonts w:hint="eastAsia" w:ascii="標楷體" w:hAnsi="標楷體" w:eastAsia="標楷體"/>
          <w:sz w:val="27"/>
          <w:szCs w:val="27"/>
        </w:rPr>
        <w:t>→反諷             （D）百鳥豈無母，爾獨哀怨深→設問。</w:t>
      </w:r>
    </w:p>
    <w:p>
      <w:pPr>
        <w:pStyle w:val="18"/>
        <w:numPr>
          <w:ilvl w:val="0"/>
          <w:numId w:val="2"/>
        </w:numPr>
        <w:spacing w:line="276" w:lineRule="auto"/>
        <w:ind w:leftChars="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在〈故鄉的桂花雨〉一文中，可看出</w:t>
      </w:r>
      <w:r>
        <w:rPr>
          <w:rFonts w:hint="eastAsia" w:ascii="標楷體" w:hAnsi="標楷體" w:eastAsia="標楷體"/>
          <w:sz w:val="27"/>
          <w:szCs w:val="27"/>
          <w:u w:val="single"/>
        </w:rPr>
        <w:t>琦君</w:t>
      </w:r>
      <w:r>
        <w:rPr>
          <w:rFonts w:hint="eastAsia" w:ascii="標楷體" w:hAnsi="標楷體" w:eastAsia="標楷體"/>
          <w:sz w:val="27"/>
          <w:szCs w:val="27"/>
        </w:rPr>
        <w:t>的母親是怎麼樣的一個人，請問下列何者</w:t>
      </w:r>
      <w:r>
        <w:rPr>
          <w:rFonts w:hint="eastAsia" w:ascii="標楷體" w:hAnsi="標楷體" w:eastAsia="標楷體"/>
          <w:sz w:val="27"/>
          <w:szCs w:val="27"/>
          <w:u w:val="double"/>
        </w:rPr>
        <w:t>看不出來</w:t>
      </w:r>
      <w:r>
        <w:rPr>
          <w:rFonts w:hint="eastAsia" w:ascii="標楷體" w:hAnsi="標楷體" w:eastAsia="標楷體"/>
          <w:sz w:val="27"/>
          <w:szCs w:val="27"/>
        </w:rPr>
        <w:t>？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（A）為人慷慨體貼，敦親睦鄰                   （B）是個風雅之士，出口成詩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（C）溫煦悲憫與和樂的胸懷                     （D）一生辛勞，無怨無尤。</w:t>
      </w:r>
    </w:p>
    <w:p>
      <w:pPr>
        <w:pStyle w:val="18"/>
        <w:numPr>
          <w:ilvl w:val="0"/>
          <w:numId w:val="2"/>
        </w:numPr>
        <w:spacing w:line="276" w:lineRule="auto"/>
        <w:ind w:leftChars="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以下的桂花漫談中，下列何者敘述正確？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（A）中秋節前後桂花飄香，因此農曆九月又稱「桂月」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（B）「月中折桂」用來比喻人功成名就，獲得好的官職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（C）「攀桂客」、「桂枝郎」是指那些喜歡攀附權貴的人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（D）「桂」與「貴」諧音，寓有榮華富貴之意。</w:t>
      </w:r>
    </w:p>
    <w:p>
      <w:pPr>
        <w:pStyle w:val="18"/>
        <w:numPr>
          <w:ilvl w:val="0"/>
          <w:numId w:val="2"/>
        </w:numPr>
        <w:spacing w:line="276" w:lineRule="auto"/>
        <w:ind w:leftChars="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以下「   」中成語的運用，何者正確？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（A）他過著「映雪囊螢」，十分節儉的生活        （B）他的文章論點獨到，「自出機杼」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（C）他一向是「一語成讖」，說到就會做到        （D）他們倆實力不分上下，「相形見絀」。</w:t>
      </w:r>
    </w:p>
    <w:p>
      <w:pPr>
        <w:pStyle w:val="18"/>
        <w:numPr>
          <w:ilvl w:val="0"/>
          <w:numId w:val="2"/>
        </w:numPr>
        <w:spacing w:line="276" w:lineRule="auto"/>
        <w:ind w:leftChars="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古詩中善用疊字，呈現出音韻之美。試問下列疊字中，何者為狀聲詞？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（A）「皎皎」河漢女     （B）「纖纖」擢素手     （C）「札札」弄機杼     （D）「脈脈」不得語。</w:t>
      </w:r>
    </w:p>
    <w:p>
      <w:pPr>
        <w:pStyle w:val="18"/>
        <w:numPr>
          <w:ilvl w:val="0"/>
          <w:numId w:val="2"/>
        </w:numPr>
        <w:spacing w:line="276" w:lineRule="auto"/>
        <w:ind w:leftChars="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請問下列句子中，何者</w:t>
      </w:r>
      <w:r>
        <w:rPr>
          <w:rFonts w:hint="eastAsia" w:ascii="標楷體" w:hAnsi="標楷體" w:eastAsia="標楷體"/>
          <w:sz w:val="27"/>
          <w:szCs w:val="27"/>
          <w:u w:val="double"/>
        </w:rPr>
        <w:t>沒有</w:t>
      </w:r>
      <w:r>
        <w:rPr>
          <w:rFonts w:hint="eastAsia" w:ascii="標楷體" w:hAnsi="標楷體" w:eastAsia="標楷體"/>
          <w:sz w:val="27"/>
          <w:szCs w:val="27"/>
        </w:rPr>
        <w:t>冗言贅字？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（A）他們被地震震懾得不知所措                 （B）昨天深夜</w:t>
      </w:r>
      <w:r>
        <w:rPr>
          <w:rFonts w:hint="eastAsia" w:ascii="標楷體" w:hAnsi="標楷體" w:eastAsia="標楷體"/>
          <w:sz w:val="27"/>
          <w:szCs w:val="27"/>
          <w:u w:val="single"/>
        </w:rPr>
        <w:t>祝融</w:t>
      </w:r>
      <w:r>
        <w:rPr>
          <w:rFonts w:hint="eastAsia" w:ascii="標楷體" w:hAnsi="標楷體" w:eastAsia="標楷體"/>
          <w:sz w:val="27"/>
          <w:szCs w:val="27"/>
        </w:rPr>
        <w:t>火災肆虐，整個工廠付之一炬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（C）看到崇拜的偶像近在咫尺眼前               （D）游泳教練登時立刻跳入河中救人。</w:t>
      </w:r>
    </w:p>
    <w:p>
      <w:pPr>
        <w:pStyle w:val="18"/>
        <w:numPr>
          <w:ilvl w:val="0"/>
          <w:numId w:val="2"/>
        </w:numPr>
        <w:spacing w:line="276" w:lineRule="auto"/>
        <w:ind w:leftChars="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下列選項「」中的字，何組讀音相同？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（A）</w:t>
      </w:r>
      <w:bookmarkStart w:id="0" w:name="_Hlk88169235"/>
      <w:r>
        <w:rPr>
          <w:rFonts w:hint="eastAsia" w:ascii="標楷體" w:hAnsi="標楷體" w:eastAsia="標楷體"/>
          <w:sz w:val="27"/>
          <w:szCs w:val="27"/>
        </w:rPr>
        <w:t>拔「擢」人才∕</w:t>
      </w:r>
      <w:bookmarkEnd w:id="0"/>
      <w:r>
        <w:rPr>
          <w:rFonts w:hint="eastAsia" w:ascii="標楷體" w:hAnsi="標楷體" w:eastAsia="標楷體"/>
          <w:sz w:val="27"/>
          <w:szCs w:val="27"/>
        </w:rPr>
        <w:t>炫「耀」功勞               （B）行為放「肆」∕高中「肄」業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（C）跨越「柵」欄∕步履蹣「跚」               （D）「豢」養寵物∕美輪美「奐」。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</w:p>
    <w:p>
      <w:pPr>
        <w:pStyle w:val="18"/>
        <w:numPr>
          <w:ilvl w:val="0"/>
          <w:numId w:val="2"/>
        </w:numPr>
        <w:spacing w:line="276" w:lineRule="auto"/>
        <w:ind w:leftChars="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下列詞語「」中的注音寫成國字後，何者兩兩相同？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（A）「ㄑㄩㄢˊ」伏∕握「ㄑㄩㄢˊ」            （B）敏「ㄖㄨㄟˋ」∕「ㄖㄨㄟˋ」利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（C）「ㄑㄩ」使∕身「ㄑㄩ」                    （D）「ㄔㄣˋ」托∕「ㄔㄣˋ」機。</w:t>
      </w:r>
    </w:p>
    <w:p>
      <w:pPr>
        <w:pStyle w:val="18"/>
        <w:numPr>
          <w:ilvl w:val="0"/>
          <w:numId w:val="2"/>
        </w:numPr>
        <w:spacing w:line="276" w:lineRule="auto"/>
        <w:ind w:leftChars="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下列選項中的「益」字，何者與「香遠益清」的「益」字意思相同？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（A）日「益」猖獗      （B）受「益」匪淺      （C）延年「益」壽      （D）良師「益」友。</w:t>
      </w:r>
    </w:p>
    <w:p>
      <w:pPr>
        <w:pStyle w:val="18"/>
        <w:numPr>
          <w:ilvl w:val="0"/>
          <w:numId w:val="2"/>
        </w:numPr>
        <w:spacing w:line="276" w:lineRule="auto"/>
        <w:ind w:leftChars="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下列文句，何者詞語使用最恰當？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（A）在山區違法興建民宿，破壞大自然的行為無異於「鳥盡弓藏」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（B）現在擁有這項技藝的師傅已是「鳳毛麟角」，全世界寥寥無幾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（C）那家餐館的蔬食便當味美價廉，從開幕試賣期間就「門可羅雀」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（D）警方接獲報案趕到現場時，歹徒早已「焚琴煮鶴」，不見蹤影。</w:t>
      </w:r>
    </w:p>
    <w:p>
      <w:pPr>
        <w:pStyle w:val="18"/>
        <w:numPr>
          <w:ilvl w:val="0"/>
          <w:numId w:val="2"/>
        </w:numPr>
        <w:spacing w:line="276" w:lineRule="auto"/>
        <w:ind w:leftChars="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下列文句，何者</w:t>
      </w:r>
      <w:r>
        <w:rPr>
          <w:rFonts w:hint="eastAsia" w:ascii="標楷體" w:hAnsi="標楷體" w:eastAsia="標楷體"/>
          <w:sz w:val="27"/>
          <w:szCs w:val="27"/>
          <w:u w:val="double"/>
        </w:rPr>
        <w:t>沒有</w:t>
      </w:r>
      <w:r>
        <w:rPr>
          <w:rFonts w:hint="eastAsia" w:ascii="標楷體" w:hAnsi="標楷體" w:eastAsia="標楷體"/>
          <w:sz w:val="27"/>
          <w:szCs w:val="27"/>
        </w:rPr>
        <w:t>明顯的語病？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（A）</w:t>
      </w:r>
      <w:r>
        <w:rPr>
          <w:rFonts w:hint="eastAsia" w:ascii="標楷體" w:hAnsi="標楷體" w:eastAsia="標楷體"/>
          <w:sz w:val="27"/>
          <w:szCs w:val="27"/>
          <w:u w:val="single"/>
        </w:rPr>
        <w:t>阿嘉</w:t>
      </w:r>
      <w:r>
        <w:rPr>
          <w:rFonts w:hint="eastAsia" w:ascii="標楷體" w:hAnsi="標楷體" w:eastAsia="標楷體"/>
          <w:sz w:val="27"/>
          <w:szCs w:val="27"/>
        </w:rPr>
        <w:t>是個做事很有效率的人，沒有事情難不倒他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（B）政府採取多項措施刺激消費，要挽救低迷的經濟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（C）我坐在古色古香的木屋窗邊，忽然嗅到鳥鳴啁啾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（D）董事長為了慶祝總經理就職，特別舉辦歡送茶會。</w:t>
      </w:r>
    </w:p>
    <w:p>
      <w:pPr>
        <w:pStyle w:val="18"/>
        <w:numPr>
          <w:ilvl w:val="0"/>
          <w:numId w:val="2"/>
        </w:numPr>
        <w:spacing w:line="276" w:lineRule="auto"/>
        <w:ind w:leftChars="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下列對於〈愛蓮說〉以蓮花的特質象徵君子品格的解讀，何者最恰當？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（A）「出淤泥而不染」象徵「不阿諛諂媚」  （B）「中通外直，不蔓不枝」象徵「通達正直，不結黨營私」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（C）「濯清漣而不妖」象徵「不同流合汙」  （D）「香遠益清，亭亭淨植」象徵「不容許他人的輕慢侮弄」。</w:t>
      </w:r>
    </w:p>
    <w:p>
      <w:pPr>
        <w:pStyle w:val="18"/>
        <w:numPr>
          <w:ilvl w:val="0"/>
          <w:numId w:val="2"/>
        </w:numPr>
        <w:spacing w:line="276" w:lineRule="auto"/>
        <w:ind w:leftChars="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〈山豬學校〉文中描述作者父親在捕獲山豬後說：「這頭大山豬是牠們的勇士，如果不是先踩到陷阱，傷了牠一隻腳，要我面對跟牠格鬥，我未必是他的對手。」根據這段文字，下列何者最適合形容他的父親？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（A）志得意滿          （B）謙虛自重          （C）妄自尊大          （D）膽怯退縮。</w:t>
      </w:r>
    </w:p>
    <w:p>
      <w:pPr>
        <w:pStyle w:val="18"/>
        <w:numPr>
          <w:ilvl w:val="0"/>
          <w:numId w:val="2"/>
        </w:numPr>
        <w:spacing w:line="276" w:lineRule="auto"/>
        <w:ind w:leftChars="0"/>
        <w:rPr>
          <w:rFonts w:ascii="標楷體" w:hAnsi="標楷體" w:eastAsia="標楷體"/>
          <w:sz w:val="27"/>
          <w:szCs w:val="27"/>
        </w:rPr>
      </w:pPr>
      <w:bookmarkStart w:id="1" w:name="_Hlk52218086"/>
      <w:r>
        <w:rPr>
          <w:rFonts w:hint="eastAsia" w:ascii="標楷體" w:hAnsi="標楷體" w:eastAsia="標楷體"/>
          <w:sz w:val="27"/>
          <w:szCs w:val="27"/>
        </w:rPr>
        <w:t>關於〈愛蓮說〉一文的敘述，下列何者正確？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（A）文中以「牡丹」作為「蓮花」的正面陪襯     （B）作者藉蓮花表達自己潔身自愛的君子情操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（C）作者暗示有道德理想的君子其實不算太少     （D）作者嚴厲譴責世人對富貴名位的汲汲營營。</w:t>
      </w:r>
    </w:p>
    <w:bookmarkEnd w:id="1"/>
    <w:p>
      <w:pPr>
        <w:pStyle w:val="18"/>
        <w:numPr>
          <w:ilvl w:val="0"/>
          <w:numId w:val="2"/>
        </w:numPr>
        <w:spacing w:line="276" w:lineRule="auto"/>
        <w:ind w:leftChars="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下列有關《論語》原文與品格修養的對應，何者</w:t>
      </w:r>
      <w:r>
        <w:rPr>
          <w:rFonts w:hint="eastAsia" w:ascii="標楷體" w:hAnsi="標楷體" w:eastAsia="標楷體"/>
          <w:sz w:val="27"/>
          <w:szCs w:val="27"/>
          <w:u w:val="double"/>
        </w:rPr>
        <w:t>最不恰當</w:t>
      </w:r>
      <w:r>
        <w:rPr>
          <w:rFonts w:hint="eastAsia" w:ascii="標楷體" w:hAnsi="標楷體" w:eastAsia="標楷體"/>
          <w:sz w:val="27"/>
          <w:szCs w:val="27"/>
        </w:rPr>
        <w:t>？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（A）「己所不欲，勿施於人。」對應「公信力」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（B）「眾惡之，必察焉；眾好之，必察焉。」對應「判斷力」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（C）「君子恥其言而過其行。」對應「篤實」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（D）「君子求諸己，小人求諸人。」對應「自律」。</w:t>
      </w:r>
    </w:p>
    <w:p>
      <w:pPr>
        <w:pStyle w:val="18"/>
        <w:numPr>
          <w:ilvl w:val="0"/>
          <w:numId w:val="2"/>
        </w:numPr>
        <w:spacing w:line="276" w:lineRule="auto"/>
        <w:ind w:leftChars="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「橘子和奇異果，如何一分高下？玫瑰和康乃馨，又何能見出軒輊？而自信，若建築在與人比較之後的勝利與優越感之上，也不是真自信。」這段話的涵義與下列何者最接近？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（A）天生我材必有用，由衷肯定自己最重要       （B）沒有磨難的人生，是另一種不幸的磨難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（C）愛的真諦是包容，全然接納優點與缺點       （D）不要被表象迷惑，小心陷入虛榮的陷阱。</w:t>
      </w:r>
    </w:p>
    <w:p>
      <w:pPr>
        <w:pStyle w:val="18"/>
        <w:numPr>
          <w:ilvl w:val="0"/>
          <w:numId w:val="2"/>
        </w:numPr>
        <w:spacing w:line="276" w:lineRule="auto"/>
        <w:ind w:leftChars="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請問下列哪一個選項的注音完全正確？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（A）唯唯「諾諾」：ㄖㄨㄛˋ / 銷聲「匿」跡：ㄋ一ˋ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 xml:space="preserve">（B）守「株」待兔：ㄓㄨ / 錙「銖」必較：ㄓㄨ  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（C）窮鄉「僻」壤：ㄆ一ˋ /  獎「掖」後進：一ˋ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（D）和「藹」可親：ㄞˇ / 使團「謁」見：ㄐㄧㄣˋ。</w:t>
      </w:r>
    </w:p>
    <w:p>
      <w:pPr>
        <w:pStyle w:val="18"/>
        <w:numPr>
          <w:ilvl w:val="0"/>
          <w:numId w:val="2"/>
        </w:numPr>
        <w:spacing w:line="276" w:lineRule="auto"/>
        <w:ind w:leftChars="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關於通同字，下列哪一選項完全正確?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（A）民安所「錯」其手足：措                     （B）「屬」之廷尉：矚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（C）舉「箸」提筆，諸多不便：柱                 （D）得失無動於「中」：忠。</w:t>
      </w:r>
    </w:p>
    <w:p>
      <w:pPr>
        <w:pStyle w:val="18"/>
        <w:numPr>
          <w:ilvl w:val="0"/>
          <w:numId w:val="2"/>
        </w:numPr>
        <w:spacing w:line="276" w:lineRule="auto"/>
        <w:ind w:leftChars="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請問下列哪一個選項所指稱的對象，與其他選項</w:t>
      </w:r>
      <w:r>
        <w:rPr>
          <w:rFonts w:hint="eastAsia" w:ascii="標楷體" w:hAnsi="標楷體" w:eastAsia="標楷體"/>
          <w:sz w:val="27"/>
          <w:szCs w:val="27"/>
          <w:u w:val="double"/>
        </w:rPr>
        <w:t>不同</w:t>
      </w:r>
      <w:r>
        <w:rPr>
          <w:rFonts w:hint="eastAsia" w:ascii="標楷體" w:hAnsi="標楷體" w:eastAsia="標楷體"/>
          <w:sz w:val="27"/>
          <w:szCs w:val="27"/>
        </w:rPr>
        <w:t>？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（A）唯陛下察「之」                             （B）而廷尉乃當「之」罰金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（C）上使立誅「之」則已                         （D）屬「之」廷尉。</w:t>
      </w:r>
    </w:p>
    <w:p>
      <w:pPr>
        <w:pStyle w:val="18"/>
        <w:numPr>
          <w:ilvl w:val="0"/>
          <w:numId w:val="2"/>
        </w:numPr>
        <w:spacing w:line="276" w:lineRule="auto"/>
        <w:ind w:leftChars="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請問關於語氣，下列敘述何者正確？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 xml:space="preserve">（A）嗟哉斯徒輩，其心不如禽：推測語氣           （B）噫！菊之愛，陶後鮮有聞：責備語氣 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（C）且方其時，上使立誅之則已：假設語氣         （D）衣沾不足惜，但始願無違：反詰語氣。</w:t>
      </w:r>
    </w:p>
    <w:p>
      <w:pPr>
        <w:pStyle w:val="18"/>
        <w:numPr>
          <w:ilvl w:val="0"/>
          <w:numId w:val="2"/>
        </w:numPr>
        <w:spacing w:line="276" w:lineRule="auto"/>
        <w:ind w:leftChars="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下列何者跟「盛年不重來，一日難再晨，及時當勉勵，歲月不待人」的涵義</w:t>
      </w:r>
      <w:r>
        <w:rPr>
          <w:rFonts w:hint="eastAsia" w:ascii="標楷體" w:hAnsi="標楷體" w:eastAsia="標楷體"/>
          <w:sz w:val="27"/>
          <w:szCs w:val="27"/>
          <w:u w:val="double"/>
        </w:rPr>
        <w:t>較無</w:t>
      </w:r>
      <w:r>
        <w:rPr>
          <w:rFonts w:hint="eastAsia" w:ascii="標楷體" w:hAnsi="標楷體" w:eastAsia="標楷體"/>
          <w:sz w:val="27"/>
          <w:szCs w:val="27"/>
        </w:rPr>
        <w:t>關聯？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（A）春去秋來相思在，秋去春來信息稀             （B）莫等閒，白了少年頭，空悲切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（C）尺璧非寶，寸陰是競                         （D）光陰者，百代之過客。</w:t>
      </w:r>
    </w:p>
    <w:p>
      <w:pPr>
        <w:pStyle w:val="18"/>
        <w:numPr>
          <w:ilvl w:val="0"/>
          <w:numId w:val="2"/>
        </w:numPr>
        <w:spacing w:line="276" w:lineRule="auto"/>
        <w:ind w:leftChars="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關於〈一棵開花的樹〉的敘述，下列何者</w:t>
      </w:r>
      <w:r>
        <w:rPr>
          <w:rFonts w:hint="eastAsia" w:ascii="標楷體" w:hAnsi="標楷體" w:eastAsia="標楷體"/>
          <w:sz w:val="27"/>
          <w:szCs w:val="27"/>
          <w:u w:val="double"/>
        </w:rPr>
        <w:t>錯誤</w:t>
      </w:r>
      <w:r>
        <w:rPr>
          <w:rFonts w:hint="eastAsia" w:ascii="標楷體" w:hAnsi="標楷體" w:eastAsia="標楷體"/>
          <w:sz w:val="27"/>
          <w:szCs w:val="27"/>
        </w:rPr>
        <w:t>？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 xml:space="preserve">（A）主旨為落花有意、流水無情                    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 xml:space="preserve">（B）是一首敘事詩，描述少女追求愛情時的心路歷程 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 xml:space="preserve">（C）以花開花落的意象，象徵從期盼愛情到失望的心情   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（D）使用第一人稱觀點，敘述呈現女子對愛情的想望。</w:t>
      </w:r>
    </w:p>
    <w:p>
      <w:pPr>
        <w:pStyle w:val="18"/>
        <w:numPr>
          <w:ilvl w:val="0"/>
          <w:numId w:val="2"/>
        </w:numPr>
        <w:spacing w:line="276" w:lineRule="auto"/>
        <w:ind w:leftChars="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「陽光下慎重地開滿了花」一句中的「慎重地」，表達主角的熱情與重視。請問：其所傳達的心境與下列哪一詩句最相近？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（A）「卻看妻子愁何在，漫卷詩書喜欲狂」          （B）「盛年不重來，一日難再晨」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（C）「慈烏失其母，啞啞吐哀音」                  （D）「花徑不曾緣客掃，蓬門今始為君開」。</w:t>
      </w:r>
    </w:p>
    <w:p>
      <w:pPr>
        <w:pStyle w:val="18"/>
        <w:numPr>
          <w:ilvl w:val="0"/>
          <w:numId w:val="2"/>
        </w:numPr>
        <w:spacing w:line="276" w:lineRule="auto"/>
        <w:ind w:leftChars="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下列各句中的數量詞，何者使用</w:t>
      </w:r>
      <w:r>
        <w:rPr>
          <w:rFonts w:hint="eastAsia" w:ascii="標楷體" w:hAnsi="標楷體" w:eastAsia="標楷體"/>
          <w:sz w:val="27"/>
          <w:szCs w:val="27"/>
          <w:u w:val="double"/>
        </w:rPr>
        <w:t>錯誤</w:t>
      </w:r>
      <w:r>
        <w:rPr>
          <w:rFonts w:hint="eastAsia" w:ascii="標楷體" w:hAnsi="標楷體" w:eastAsia="標楷體"/>
          <w:sz w:val="27"/>
          <w:szCs w:val="27"/>
        </w:rPr>
        <w:t>？　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 xml:space="preserve">（A）生命是「一襲」華美的袍，爬滿了蚤子            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（B）這「一幢」房子半年內從熱銷到賤價拋售，肯定出了些問題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 xml:space="preserve">（C）無人認領的這「一筆」獎金，將捐給慈善機構      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（D）圖書館辦理歲末美展，每「一副」畫都充滿作者的巧思。</w:t>
      </w:r>
    </w:p>
    <w:p>
      <w:pPr>
        <w:pStyle w:val="18"/>
        <w:numPr>
          <w:ilvl w:val="0"/>
          <w:numId w:val="2"/>
        </w:numPr>
        <w:spacing w:line="276" w:lineRule="auto"/>
        <w:ind w:leftChars="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請問下列哪一個選項的詞性結構完全相同？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 xml:space="preserve">（A）生龍活虎 / 心直口快                        （B）水落石出 / 蕙質蘭心  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（C）山明水秀 / 碧海青天                        （D）去蕪存菁 / 飲水思源。</w:t>
      </w:r>
    </w:p>
    <w:p>
      <w:pPr>
        <w:pStyle w:val="18"/>
        <w:numPr>
          <w:ilvl w:val="0"/>
          <w:numId w:val="2"/>
        </w:numPr>
        <w:spacing w:line="276" w:lineRule="auto"/>
        <w:ind w:leftChars="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下列有關於成語的使用，何者最恰當？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 xml:space="preserve">（A）執法重於立法，因此切勿「以身試法」。        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（B）他在山上隱居過著「引領企踵」的生活。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（C）災民被困在地基掏空的房舍當中，簡直是「背水一戰」。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 xml:space="preserve">（D）祭拜祖先時要「著書立說」，以示虔敬。              </w:t>
      </w:r>
    </w:p>
    <w:p>
      <w:pPr>
        <w:spacing w:line="276" w:lineRule="auto"/>
        <w:rPr>
          <w:rFonts w:ascii="標楷體" w:hAnsi="標楷體" w:eastAsia="標楷體"/>
          <w:sz w:val="27"/>
          <w:szCs w:val="27"/>
        </w:rPr>
      </w:pPr>
    </w:p>
    <w:p>
      <w:pPr>
        <w:spacing w:line="276" w:lineRule="auto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二、閱讀測驗：共</w:t>
      </w:r>
      <w:r>
        <w:rPr>
          <w:rFonts w:ascii="標楷體" w:hAnsi="標楷體" w:eastAsia="標楷體"/>
          <w:sz w:val="27"/>
          <w:szCs w:val="27"/>
        </w:rPr>
        <w:t>N</w:t>
      </w:r>
      <w:r>
        <w:rPr>
          <w:rFonts w:hint="eastAsia" w:ascii="標楷體" w:hAnsi="標楷體" w:eastAsia="標楷體"/>
          <w:sz w:val="27"/>
          <w:szCs w:val="27"/>
        </w:rPr>
        <w:t>題，每題N分，共計</w:t>
      </w:r>
      <w:r>
        <w:rPr>
          <w:rFonts w:ascii="標楷體" w:hAnsi="標楷體" w:eastAsia="標楷體"/>
          <w:sz w:val="27"/>
          <w:szCs w:val="27"/>
        </w:rPr>
        <w:t>N</w:t>
      </w:r>
      <w:r>
        <w:rPr>
          <w:rFonts w:hint="eastAsia" w:ascii="標楷體" w:hAnsi="標楷體" w:eastAsia="標楷體"/>
          <w:sz w:val="27"/>
          <w:szCs w:val="27"/>
        </w:rPr>
        <w:t>分。（請劃記於答案卡上）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1" w:type="dxa"/>
          </w:tcPr>
          <w:p>
            <w:pPr>
              <w:spacing w:line="276" w:lineRule="auto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（一）故鄉的歌是一支清遠的笛</w:t>
            </w:r>
          </w:p>
          <w:p>
            <w:pPr>
              <w:spacing w:line="276" w:lineRule="auto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 xml:space="preserve">      總在有月亮的晚上響起</w:t>
            </w:r>
          </w:p>
          <w:p>
            <w:pPr>
              <w:spacing w:line="276" w:lineRule="auto"/>
              <w:rPr>
                <w:rFonts w:ascii="標楷體" w:hAnsi="標楷體" w:eastAsia="標楷體"/>
                <w:kern w:val="0"/>
                <w:sz w:val="27"/>
                <w:szCs w:val="27"/>
              </w:rPr>
            </w:pPr>
          </w:p>
          <w:p>
            <w:pPr>
              <w:spacing w:line="276" w:lineRule="auto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 xml:space="preserve">      故鄉的面貌卻是一種模糊的悵惘</w:t>
            </w:r>
          </w:p>
          <w:p>
            <w:pPr>
              <w:spacing w:line="276" w:lineRule="auto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 xml:space="preserve">      彷彿霧裡的揮手別離</w:t>
            </w:r>
          </w:p>
          <w:p>
            <w:pPr>
              <w:spacing w:line="276" w:lineRule="auto"/>
              <w:rPr>
                <w:rFonts w:ascii="標楷體" w:hAnsi="標楷體" w:eastAsia="標楷體"/>
                <w:kern w:val="0"/>
                <w:sz w:val="27"/>
                <w:szCs w:val="27"/>
              </w:rPr>
            </w:pPr>
          </w:p>
          <w:p>
            <w:pPr>
              <w:spacing w:line="276" w:lineRule="auto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 xml:space="preserve">      離別後</w:t>
            </w:r>
          </w:p>
          <w:p>
            <w:pPr>
              <w:spacing w:line="276" w:lineRule="auto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 xml:space="preserve">      鄉愁是一棵沒有年輪的樹</w:t>
            </w:r>
          </w:p>
          <w:p>
            <w:pPr>
              <w:spacing w:line="276" w:lineRule="auto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 xml:space="preserve">      永不老去                                                                ──</w:t>
            </w:r>
            <w:r>
              <w:rPr>
                <w:rFonts w:hint="eastAsia" w:ascii="標楷體" w:hAnsi="標楷體" w:eastAsia="標楷體"/>
                <w:kern w:val="0"/>
                <w:sz w:val="27"/>
                <w:szCs w:val="27"/>
                <w:u w:val="single"/>
              </w:rPr>
              <w:t>席慕蓉</w:t>
            </w: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〈鄉愁〉</w:t>
            </w:r>
          </w:p>
        </w:tc>
      </w:tr>
    </w:tbl>
    <w:p>
      <w:pPr>
        <w:pStyle w:val="18"/>
        <w:numPr>
          <w:ilvl w:val="0"/>
          <w:numId w:val="2"/>
        </w:numPr>
        <w:spacing w:line="276" w:lineRule="auto"/>
        <w:ind w:leftChars="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詩中說道「鄉愁是一棵沒有年輪的樹」，可以知道作者的鄉愁是：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 xml:space="preserve">（A）遙不可及 </w:t>
      </w:r>
      <w:r>
        <w:rPr>
          <w:rFonts w:ascii="標楷體" w:hAnsi="標楷體" w:eastAsia="標楷體"/>
          <w:sz w:val="27"/>
          <w:szCs w:val="27"/>
        </w:rPr>
        <w:t xml:space="preserve">      </w:t>
      </w:r>
      <w:r>
        <w:rPr>
          <w:rFonts w:hint="eastAsia" w:ascii="標楷體" w:hAnsi="標楷體" w:eastAsia="標楷體"/>
          <w:sz w:val="27"/>
          <w:szCs w:val="27"/>
        </w:rPr>
        <w:t xml:space="preserve"> （B）若隱若現 </w:t>
      </w:r>
      <w:r>
        <w:rPr>
          <w:rFonts w:ascii="標楷體" w:hAnsi="標楷體" w:eastAsia="標楷體"/>
          <w:sz w:val="27"/>
          <w:szCs w:val="27"/>
        </w:rPr>
        <w:t xml:space="preserve">   </w:t>
      </w:r>
      <w:r>
        <w:rPr>
          <w:rFonts w:hint="eastAsia" w:ascii="標楷體" w:hAnsi="標楷體" w:eastAsia="標楷體"/>
          <w:sz w:val="27"/>
          <w:szCs w:val="27"/>
        </w:rPr>
        <w:t xml:space="preserve">  </w:t>
      </w:r>
      <w:r>
        <w:rPr>
          <w:rFonts w:ascii="標楷體" w:hAnsi="標楷體" w:eastAsia="標楷體"/>
          <w:sz w:val="27"/>
          <w:szCs w:val="27"/>
        </w:rPr>
        <w:t xml:space="preserve">  </w:t>
      </w:r>
      <w:r>
        <w:rPr>
          <w:rFonts w:hint="eastAsia" w:ascii="標楷體" w:hAnsi="標楷體" w:eastAsia="標楷體"/>
          <w:sz w:val="27"/>
          <w:szCs w:val="27"/>
        </w:rPr>
        <w:t xml:space="preserve">（C）永無止境  </w:t>
      </w:r>
      <w:r>
        <w:rPr>
          <w:rFonts w:ascii="標楷體" w:hAnsi="標楷體" w:eastAsia="標楷體"/>
          <w:sz w:val="27"/>
          <w:szCs w:val="27"/>
        </w:rPr>
        <w:t xml:space="preserve">      </w:t>
      </w:r>
      <w:r>
        <w:rPr>
          <w:rFonts w:hint="eastAsia" w:ascii="標楷體" w:hAnsi="標楷體" w:eastAsia="標楷體"/>
          <w:sz w:val="27"/>
          <w:szCs w:val="27"/>
        </w:rPr>
        <w:t>（D）模糊不清。</w:t>
      </w:r>
    </w:p>
    <w:p>
      <w:pPr>
        <w:pStyle w:val="18"/>
        <w:numPr>
          <w:ilvl w:val="0"/>
          <w:numId w:val="2"/>
        </w:numPr>
        <w:spacing w:line="276" w:lineRule="auto"/>
        <w:ind w:leftChars="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下列何者所抒發的情感與本詩最為相近？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（A）鄉書何處達？歸雁洛陽邊               （B）不驚春物少，只覺夕陽多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（C）孤舟簑笠翁，獨釣寒江雪               （D）思君如滿月，夜夜減清輝。</w:t>
      </w:r>
    </w:p>
    <w:p>
      <w:pPr>
        <w:spacing w:line="276" w:lineRule="auto"/>
        <w:rPr>
          <w:rFonts w:ascii="標楷體" w:hAnsi="標楷體" w:eastAsia="標楷體"/>
          <w:sz w:val="27"/>
          <w:szCs w:val="27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8" w:type="dxa"/>
          </w:tcPr>
          <w:p>
            <w:pPr>
              <w:spacing w:line="276" w:lineRule="auto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（二）</w:t>
            </w:r>
            <w:r>
              <w:rPr>
                <w:rFonts w:hint="eastAsia" w:ascii="標楷體" w:hAnsi="標楷體" w:eastAsia="標楷體"/>
                <w:kern w:val="0"/>
                <w:sz w:val="27"/>
                <w:szCs w:val="27"/>
                <w:u w:val="single"/>
              </w:rPr>
              <w:t>楚</w:t>
            </w: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有</w:t>
            </w:r>
            <w:r>
              <w:rPr>
                <w:rFonts w:hint="eastAsia" w:ascii="標楷體" w:hAnsi="標楷體" w:eastAsia="標楷體"/>
                <w:kern w:val="0"/>
                <w:sz w:val="27"/>
                <w:szCs w:val="27"/>
                <w:u w:val="single"/>
              </w:rPr>
              <w:t>養由基</w:t>
            </w: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者，善射；去柳葉者百步而射之，百發百中。左右皆曰善。有一人過曰：「善射，可教射也矣。」</w:t>
            </w:r>
            <w:r>
              <w:rPr>
                <w:rFonts w:hint="eastAsia" w:ascii="標楷體" w:hAnsi="標楷體" w:eastAsia="標楷體"/>
                <w:kern w:val="0"/>
                <w:sz w:val="27"/>
                <w:szCs w:val="27"/>
                <w:u w:val="single"/>
              </w:rPr>
              <w:t>養由基</w:t>
            </w: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曰：「人皆曰善，子乃曰可教射，子何不代我射之也？」客曰：「我不能教子支左屈右。夫射柳葉者，百發百中，而不以善息，少焉氣力倦，弓撥矢鉤，一發不中，前功盡矣。」</w:t>
            </w:r>
          </w:p>
          <w:p>
            <w:pPr>
              <w:spacing w:line="276" w:lineRule="auto"/>
              <w:jc w:val="right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──《戰國策‧西周策》</w:t>
            </w:r>
          </w:p>
        </w:tc>
      </w:tr>
    </w:tbl>
    <w:p>
      <w:pPr>
        <w:pStyle w:val="18"/>
        <w:numPr>
          <w:ilvl w:val="0"/>
          <w:numId w:val="2"/>
        </w:numPr>
        <w:spacing w:line="276" w:lineRule="auto"/>
        <w:ind w:leftChars="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關於文中人物的敘述，下列何者最恰當？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</w:t>
      </w:r>
      <w:r>
        <w:rPr>
          <w:rFonts w:ascii="標楷體" w:hAnsi="標楷體" w:eastAsia="標楷體"/>
          <w:sz w:val="27"/>
          <w:szCs w:val="27"/>
        </w:rPr>
        <w:t>A</w:t>
      </w:r>
      <w:r>
        <w:rPr>
          <w:rFonts w:hint="eastAsia" w:ascii="標楷體" w:hAnsi="標楷體" w:eastAsia="標楷體"/>
          <w:sz w:val="27"/>
          <w:szCs w:val="27"/>
        </w:rPr>
        <w:t>）</w:t>
      </w:r>
      <w:r>
        <w:rPr>
          <w:rFonts w:hint="eastAsia" w:ascii="標楷體" w:hAnsi="標楷體" w:eastAsia="標楷體"/>
          <w:sz w:val="27"/>
          <w:szCs w:val="27"/>
          <w:u w:val="single"/>
        </w:rPr>
        <w:t>養由基</w:t>
      </w:r>
      <w:r>
        <w:rPr>
          <w:rFonts w:hint="eastAsia" w:ascii="標楷體" w:hAnsi="標楷體" w:eastAsia="標楷體"/>
          <w:sz w:val="27"/>
          <w:szCs w:val="27"/>
        </w:rPr>
        <w:t xml:space="preserve">自知弱點    </w:t>
      </w:r>
      <w:r>
        <w:rPr>
          <w:rFonts w:ascii="標楷體" w:hAnsi="標楷體" w:eastAsia="標楷體"/>
          <w:sz w:val="27"/>
          <w:szCs w:val="27"/>
        </w:rPr>
        <w:t>（</w:t>
      </w:r>
      <w:r>
        <w:rPr>
          <w:rFonts w:hint="eastAsia" w:ascii="標楷體" w:hAnsi="標楷體" w:eastAsia="標楷體"/>
          <w:sz w:val="27"/>
          <w:szCs w:val="27"/>
        </w:rPr>
        <w:t>B</w:t>
      </w:r>
      <w:r>
        <w:rPr>
          <w:rFonts w:ascii="標楷體" w:hAnsi="標楷體" w:eastAsia="標楷體"/>
          <w:sz w:val="27"/>
          <w:szCs w:val="27"/>
        </w:rPr>
        <w:t>）</w:t>
      </w:r>
      <w:r>
        <w:rPr>
          <w:rFonts w:hint="eastAsia" w:ascii="標楷體" w:hAnsi="標楷體" w:eastAsia="標楷體"/>
          <w:sz w:val="27"/>
          <w:szCs w:val="27"/>
        </w:rPr>
        <w:t xml:space="preserve">客自認失言理虧    </w:t>
      </w:r>
      <w:r>
        <w:rPr>
          <w:rFonts w:ascii="標楷體" w:hAnsi="標楷體" w:eastAsia="標楷體"/>
          <w:sz w:val="27"/>
          <w:szCs w:val="27"/>
        </w:rPr>
        <w:t>（</w:t>
      </w:r>
      <w:r>
        <w:rPr>
          <w:rFonts w:hint="eastAsia" w:ascii="標楷體" w:hAnsi="標楷體" w:eastAsia="標楷體"/>
          <w:sz w:val="27"/>
          <w:szCs w:val="27"/>
        </w:rPr>
        <w:t>C</w:t>
      </w:r>
      <w:r>
        <w:rPr>
          <w:rFonts w:ascii="標楷體" w:hAnsi="標楷體" w:eastAsia="標楷體"/>
          <w:sz w:val="27"/>
          <w:szCs w:val="27"/>
        </w:rPr>
        <w:t>）</w:t>
      </w:r>
      <w:r>
        <w:rPr>
          <w:rFonts w:hint="eastAsia" w:ascii="標楷體" w:hAnsi="標楷體" w:eastAsia="標楷體"/>
          <w:sz w:val="27"/>
          <w:szCs w:val="27"/>
          <w:u w:val="single"/>
        </w:rPr>
        <w:t>養由基</w:t>
      </w:r>
      <w:r>
        <w:rPr>
          <w:rFonts w:hint="eastAsia" w:ascii="標楷體" w:hAnsi="標楷體" w:eastAsia="標楷體"/>
          <w:sz w:val="27"/>
          <w:szCs w:val="27"/>
        </w:rPr>
        <w:t xml:space="preserve">態度驕慢    </w:t>
      </w:r>
      <w:r>
        <w:rPr>
          <w:rFonts w:ascii="標楷體" w:hAnsi="標楷體" w:eastAsia="標楷體"/>
          <w:sz w:val="27"/>
          <w:szCs w:val="27"/>
        </w:rPr>
        <w:t>（</w:t>
      </w:r>
      <w:r>
        <w:rPr>
          <w:rFonts w:hint="eastAsia" w:ascii="標楷體" w:hAnsi="標楷體" w:eastAsia="標楷體"/>
          <w:sz w:val="27"/>
          <w:szCs w:val="27"/>
        </w:rPr>
        <w:t>D</w:t>
      </w:r>
      <w:r>
        <w:rPr>
          <w:rFonts w:ascii="標楷體" w:hAnsi="標楷體" w:eastAsia="標楷體"/>
          <w:sz w:val="27"/>
          <w:szCs w:val="27"/>
        </w:rPr>
        <w:t>）</w:t>
      </w:r>
      <w:r>
        <w:rPr>
          <w:rFonts w:hint="eastAsia" w:ascii="標楷體" w:hAnsi="標楷體" w:eastAsia="標楷體"/>
          <w:sz w:val="27"/>
          <w:szCs w:val="27"/>
        </w:rPr>
        <w:t>客態度蠻橫無理。</w:t>
      </w:r>
    </w:p>
    <w:p>
      <w:pPr>
        <w:pStyle w:val="18"/>
        <w:numPr>
          <w:ilvl w:val="0"/>
          <w:numId w:val="2"/>
        </w:numPr>
        <w:spacing w:line="276" w:lineRule="auto"/>
        <w:ind w:leftChars="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下列對於文中對話的解讀，何者最</w:t>
      </w:r>
      <w:r>
        <w:rPr>
          <w:rFonts w:hint="eastAsia" w:ascii="標楷體" w:hAnsi="標楷體" w:eastAsia="標楷體"/>
          <w:sz w:val="27"/>
          <w:szCs w:val="27"/>
          <w:u w:val="double"/>
        </w:rPr>
        <w:t>不恰當</w:t>
      </w:r>
      <w:r>
        <w:rPr>
          <w:rFonts w:hint="eastAsia" w:ascii="標楷體" w:hAnsi="標楷體" w:eastAsia="標楷體"/>
          <w:sz w:val="27"/>
          <w:szCs w:val="27"/>
        </w:rPr>
        <w:t>？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（A）「善射，可教射也矣。」表示說話者懂射箭的道理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（B）「人皆曰善，子乃曰可教射」表示說話者覺得驚喜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（C）「子何不代我射之也？」可見說話者盛氣凌人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（D）「我不能教子支左屈右。」可見說話者理直氣和。</w:t>
      </w:r>
    </w:p>
    <w:p>
      <w:pPr>
        <w:spacing w:line="276" w:lineRule="auto"/>
        <w:rPr>
          <w:rFonts w:ascii="標楷體" w:hAnsi="標楷體" w:eastAsia="標楷體"/>
          <w:sz w:val="27"/>
          <w:szCs w:val="27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8" w:type="dxa"/>
          </w:tcPr>
          <w:p>
            <w:pPr>
              <w:spacing w:line="276" w:lineRule="auto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（三）《Disney+訂閱方案》11/12正式在台上線！一篇搞懂台灣收費價格、可觀看內容！</w:t>
            </w:r>
          </w:p>
          <w:p>
            <w:pPr>
              <w:spacing w:line="276" w:lineRule="auto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 xml:space="preserve">    影迷們期待已久，迪士尼的串流影音平台「Disney+」於2021年11月12日在</w:t>
            </w:r>
            <w:r>
              <w:rPr>
                <w:rFonts w:hint="eastAsia" w:ascii="標楷體" w:hAnsi="標楷體" w:eastAsia="標楷體"/>
                <w:kern w:val="0"/>
                <w:sz w:val="27"/>
                <w:szCs w:val="27"/>
                <w:u w:val="single"/>
              </w:rPr>
              <w:t>台</w:t>
            </w: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上線，可透過電腦、手機或平板、智慧電視、遊戲平台上登入收看，支援4個裝置同時收看。至於訂閱費用方面，月費270元、年費2,790元，就能觀賞</w:t>
            </w:r>
            <w:r>
              <w:rPr>
                <w:rFonts w:hint="eastAsia" w:ascii="標楷體" w:hAnsi="標楷體" w:eastAsia="標楷體"/>
                <w:kern w:val="0"/>
                <w:sz w:val="27"/>
                <w:szCs w:val="27"/>
                <w:u w:val="single"/>
              </w:rPr>
              <w:t>迪士尼</w:t>
            </w: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、</w:t>
            </w:r>
            <w:r>
              <w:rPr>
                <w:rFonts w:hint="eastAsia" w:ascii="標楷體" w:hAnsi="標楷體" w:eastAsia="標楷體"/>
                <w:kern w:val="0"/>
                <w:sz w:val="27"/>
                <w:szCs w:val="27"/>
                <w:u w:val="single"/>
              </w:rPr>
              <w:t>皮克斯</w:t>
            </w: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、</w:t>
            </w:r>
            <w:r>
              <w:rPr>
                <w:rFonts w:hint="eastAsia" w:ascii="標楷體" w:hAnsi="標楷體" w:eastAsia="標楷體"/>
                <w:kern w:val="0"/>
                <w:sz w:val="27"/>
                <w:szCs w:val="27"/>
                <w:u w:val="single"/>
              </w:rPr>
              <w:t>漫威</w:t>
            </w: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、</w:t>
            </w:r>
            <w:r>
              <w:rPr>
                <w:rFonts w:hint="eastAsia" w:ascii="標楷體" w:hAnsi="標楷體" w:eastAsia="標楷體"/>
                <w:kern w:val="0"/>
                <w:sz w:val="27"/>
                <w:szCs w:val="27"/>
                <w:u w:val="single"/>
              </w:rPr>
              <w:t>星際大戰</w:t>
            </w: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、</w:t>
            </w:r>
            <w:r>
              <w:rPr>
                <w:rFonts w:hint="eastAsia" w:ascii="標楷體" w:hAnsi="標楷體" w:eastAsia="標楷體"/>
                <w:kern w:val="0"/>
                <w:sz w:val="27"/>
                <w:szCs w:val="27"/>
                <w:u w:val="single"/>
              </w:rPr>
              <w:t>國家地理</w:t>
            </w: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與</w:t>
            </w:r>
            <w:r>
              <w:rPr>
                <w:rFonts w:hint="eastAsia" w:ascii="標楷體" w:hAnsi="標楷體" w:eastAsia="標楷體"/>
                <w:kern w:val="0"/>
                <w:sz w:val="27"/>
                <w:szCs w:val="27"/>
                <w:u w:val="single"/>
              </w:rPr>
              <w:t>Star</w:t>
            </w: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等6大品牌、超過1,200部電影與16,000集以上影集。</w:t>
            </w:r>
          </w:p>
          <w:tbl>
            <w:tblPr>
              <w:tblStyle w:val="16"/>
              <w:tblW w:w="0" w:type="auto"/>
              <w:tblInd w:w="25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93"/>
              <w:gridCol w:w="785"/>
              <w:gridCol w:w="960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" w:hRule="atLeast"/>
              </w:trPr>
              <w:tc>
                <w:tcPr>
                  <w:tcW w:w="12180" w:type="dxa"/>
                  <w:gridSpan w:val="3"/>
                  <w:vAlign w:val="center"/>
                </w:tcPr>
                <w:p>
                  <w:pPr>
                    <w:spacing w:before="161" w:after="161" w:line="0" w:lineRule="atLeast"/>
                    <w:jc w:val="center"/>
                    <w:outlineLvl w:val="0"/>
                    <w:rPr>
                      <w:rFonts w:ascii="標楷體" w:hAnsi="標楷體" w:eastAsia="標楷體"/>
                      <w:kern w:val="0"/>
                      <w:sz w:val="27"/>
                      <w:szCs w:val="27"/>
                    </w:rPr>
                  </w:pPr>
                  <w:r>
                    <w:rPr>
                      <w:rFonts w:eastAsia="標楷體"/>
                      <w:b/>
                      <w:bCs/>
                      <w:kern w:val="0"/>
                      <w:sz w:val="27"/>
                      <w:szCs w:val="27"/>
                    </w:rPr>
                    <w:t>APP</w:t>
                  </w:r>
                  <w:r>
                    <w:rPr>
                      <w:rFonts w:hint="eastAsia" w:ascii="標楷體" w:hAnsi="標楷體" w:eastAsia="標楷體"/>
                      <w:b/>
                      <w:bCs/>
                      <w:kern w:val="0"/>
                      <w:sz w:val="27"/>
                      <w:szCs w:val="27"/>
                    </w:rPr>
                    <w:t>商店信用卡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8" w:hRule="atLeast"/>
              </w:trPr>
              <w:tc>
                <w:tcPr>
                  <w:tcW w:w="1793" w:type="dxa"/>
                  <w:vAlign w:val="center"/>
                </w:tcPr>
                <w:p>
                  <w:pPr>
                    <w:spacing w:before="161" w:after="161" w:line="0" w:lineRule="atLeast"/>
                    <w:jc w:val="center"/>
                    <w:outlineLvl w:val="0"/>
                    <w:rPr>
                      <w:rFonts w:ascii="標楷體" w:hAnsi="標楷體" w:eastAsia="標楷體"/>
                      <w:kern w:val="0"/>
                      <w:sz w:val="27"/>
                      <w:szCs w:val="27"/>
                    </w:rPr>
                  </w:pPr>
                  <w:r>
                    <w:rPr>
                      <w:rFonts w:hint="eastAsia" w:ascii="標楷體" w:hAnsi="標楷體" w:eastAsia="標楷體"/>
                      <w:kern w:val="0"/>
                      <w:sz w:val="27"/>
                      <w:szCs w:val="27"/>
                    </w:rPr>
                    <w:t>信用卡</w:t>
                  </w:r>
                </w:p>
              </w:tc>
              <w:tc>
                <w:tcPr>
                  <w:tcW w:w="785" w:type="dxa"/>
                  <w:vAlign w:val="center"/>
                </w:tcPr>
                <w:p>
                  <w:pPr>
                    <w:spacing w:before="161" w:after="161" w:line="0" w:lineRule="atLeast"/>
                    <w:outlineLvl w:val="0"/>
                    <w:rPr>
                      <w:rFonts w:ascii="標楷體" w:hAnsi="標楷體" w:eastAsia="標楷體"/>
                      <w:kern w:val="0"/>
                      <w:sz w:val="27"/>
                      <w:szCs w:val="27"/>
                    </w:rPr>
                  </w:pPr>
                  <w:r>
                    <w:rPr>
                      <w:rFonts w:hint="eastAsia" w:ascii="標楷體" w:hAnsi="標楷體" w:eastAsia="標楷體"/>
                      <w:kern w:val="0"/>
                      <w:sz w:val="27"/>
                      <w:szCs w:val="27"/>
                    </w:rPr>
                    <w:t>回饋</w:t>
                  </w:r>
                </w:p>
              </w:tc>
              <w:tc>
                <w:tcPr>
                  <w:tcW w:w="9602" w:type="dxa"/>
                  <w:vAlign w:val="center"/>
                </w:tcPr>
                <w:p>
                  <w:pPr>
                    <w:spacing w:before="161" w:after="161" w:line="0" w:lineRule="atLeast"/>
                    <w:jc w:val="center"/>
                    <w:outlineLvl w:val="0"/>
                    <w:rPr>
                      <w:rFonts w:ascii="標楷體" w:hAnsi="標楷體" w:eastAsia="標楷體"/>
                      <w:kern w:val="0"/>
                      <w:sz w:val="27"/>
                      <w:szCs w:val="27"/>
                    </w:rPr>
                  </w:pPr>
                  <w:r>
                    <w:rPr>
                      <w:rFonts w:hint="eastAsia" w:ascii="標楷體" w:hAnsi="標楷體" w:eastAsia="標楷體"/>
                      <w:kern w:val="0"/>
                      <w:sz w:val="27"/>
                      <w:szCs w:val="27"/>
                    </w:rPr>
                    <w:t>優惠內容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8" w:hRule="atLeast"/>
              </w:trPr>
              <w:tc>
                <w:tcPr>
                  <w:tcW w:w="1793" w:type="dxa"/>
                  <w:vAlign w:val="center"/>
                </w:tcPr>
                <w:p>
                  <w:pPr>
                    <w:spacing w:before="161" w:after="161" w:line="0" w:lineRule="atLeast"/>
                    <w:outlineLvl w:val="0"/>
                    <w:rPr>
                      <w:rFonts w:ascii="標楷體" w:hAnsi="標楷體" w:eastAsia="標楷體"/>
                      <w:kern w:val="0"/>
                      <w:sz w:val="27"/>
                      <w:szCs w:val="27"/>
                    </w:rPr>
                  </w:pPr>
                  <w:r>
                    <w:rPr>
                      <w:rFonts w:hint="eastAsia" w:ascii="標楷體" w:hAnsi="標楷體" w:eastAsia="標楷體"/>
                      <w:kern w:val="0"/>
                      <w:sz w:val="27"/>
                      <w:szCs w:val="27"/>
                    </w:rPr>
                    <w:t>中國信託</w:t>
                  </w:r>
                </w:p>
                <w:p>
                  <w:pPr>
                    <w:spacing w:before="161" w:after="161" w:line="0" w:lineRule="atLeast"/>
                    <w:outlineLvl w:val="0"/>
                    <w:rPr>
                      <w:rFonts w:ascii="標楷體" w:hAnsi="標楷體" w:eastAsia="標楷體"/>
                      <w:kern w:val="0"/>
                      <w:sz w:val="27"/>
                      <w:szCs w:val="27"/>
                    </w:rPr>
                  </w:pPr>
                  <w:r>
                    <w:rPr>
                      <w:rFonts w:hint="eastAsia" w:ascii="標楷體" w:hAnsi="標楷體" w:eastAsia="標楷體"/>
                      <w:kern w:val="0"/>
                      <w:sz w:val="27"/>
                      <w:szCs w:val="27"/>
                    </w:rPr>
                    <w:t>英雄聯名卡</w:t>
                  </w:r>
                </w:p>
              </w:tc>
              <w:tc>
                <w:tcPr>
                  <w:tcW w:w="785" w:type="dxa"/>
                  <w:vAlign w:val="center"/>
                </w:tcPr>
                <w:p>
                  <w:pPr>
                    <w:spacing w:before="161" w:after="161" w:line="0" w:lineRule="atLeast"/>
                    <w:outlineLvl w:val="0"/>
                    <w:rPr>
                      <w:rFonts w:eastAsia="標楷體"/>
                      <w:kern w:val="0"/>
                      <w:sz w:val="27"/>
                      <w:szCs w:val="27"/>
                    </w:rPr>
                  </w:pPr>
                  <w:r>
                    <w:rPr>
                      <w:rFonts w:eastAsia="標楷體"/>
                      <w:kern w:val="0"/>
                      <w:sz w:val="27"/>
                      <w:szCs w:val="27"/>
                    </w:rPr>
                    <w:t>10%</w:t>
                  </w:r>
                </w:p>
              </w:tc>
              <w:tc>
                <w:tcPr>
                  <w:tcW w:w="9602" w:type="dxa"/>
                  <w:vAlign w:val="center"/>
                </w:tcPr>
                <w:p>
                  <w:pPr>
                    <w:spacing w:before="161" w:after="161" w:line="0" w:lineRule="atLeast"/>
                    <w:outlineLvl w:val="0"/>
                    <w:rPr>
                      <w:rFonts w:ascii="標楷體" w:hAnsi="標楷體" w:eastAsia="標楷體"/>
                      <w:kern w:val="0"/>
                      <w:sz w:val="27"/>
                      <w:szCs w:val="27"/>
                    </w:rPr>
                  </w:pPr>
                  <w:r>
                    <w:rPr>
                      <w:rFonts w:hint="eastAsia" w:eastAsia="標楷體"/>
                      <w:kern w:val="0"/>
                      <w:sz w:val="27"/>
                      <w:szCs w:val="27"/>
                    </w:rPr>
                    <w:t>Apple App Store、Google Play</w:t>
                  </w:r>
                  <w:r>
                    <w:rPr>
                      <w:rFonts w:hint="eastAsia" w:ascii="標楷體" w:hAnsi="標楷體" w:eastAsia="標楷體"/>
                      <w:kern w:val="0"/>
                      <w:sz w:val="27"/>
                      <w:szCs w:val="27"/>
                    </w:rPr>
                    <w:t>享</w:t>
                  </w:r>
                  <w:r>
                    <w:rPr>
                      <w:rFonts w:hint="eastAsia" w:eastAsia="標楷體"/>
                      <w:kern w:val="0"/>
                      <w:sz w:val="27"/>
                      <w:szCs w:val="27"/>
                    </w:rPr>
                    <w:t>10%</w:t>
                  </w:r>
                  <w:r>
                    <w:rPr>
                      <w:rFonts w:hint="eastAsia" w:ascii="標楷體" w:hAnsi="標楷體" w:eastAsia="標楷體"/>
                      <w:kern w:val="0"/>
                      <w:sz w:val="27"/>
                      <w:szCs w:val="27"/>
                    </w:rPr>
                    <w:t>回饋，月上限</w:t>
                  </w:r>
                  <w:r>
                    <w:rPr>
                      <w:rFonts w:hint="eastAsia" w:eastAsia="標楷體"/>
                      <w:kern w:val="0"/>
                      <w:sz w:val="27"/>
                      <w:szCs w:val="27"/>
                    </w:rPr>
                    <w:t>500</w:t>
                  </w:r>
                  <w:r>
                    <w:rPr>
                      <w:rFonts w:hint="eastAsia" w:ascii="標楷體" w:hAnsi="標楷體" w:eastAsia="標楷體"/>
                      <w:kern w:val="0"/>
                      <w:sz w:val="27"/>
                      <w:szCs w:val="27"/>
                    </w:rPr>
                    <w:t>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8" w:hRule="atLeast"/>
              </w:trPr>
              <w:tc>
                <w:tcPr>
                  <w:tcW w:w="1793" w:type="dxa"/>
                  <w:vAlign w:val="center"/>
                </w:tcPr>
                <w:p>
                  <w:pPr>
                    <w:spacing w:before="161" w:after="161" w:line="0" w:lineRule="atLeast"/>
                    <w:outlineLvl w:val="0"/>
                    <w:rPr>
                      <w:rFonts w:ascii="標楷體" w:hAnsi="標楷體" w:eastAsia="標楷體"/>
                      <w:kern w:val="0"/>
                      <w:sz w:val="27"/>
                      <w:szCs w:val="27"/>
                    </w:rPr>
                  </w:pPr>
                  <w:r>
                    <w:rPr>
                      <w:rFonts w:hint="eastAsia" w:ascii="標楷體" w:hAnsi="標楷體" w:eastAsia="標楷體"/>
                      <w:kern w:val="0"/>
                      <w:sz w:val="27"/>
                      <w:szCs w:val="27"/>
                    </w:rPr>
                    <w:t>第一銀行</w:t>
                  </w:r>
                </w:p>
                <w:p>
                  <w:pPr>
                    <w:spacing w:before="161" w:after="161" w:line="0" w:lineRule="atLeast"/>
                    <w:outlineLvl w:val="0"/>
                    <w:rPr>
                      <w:rFonts w:ascii="標楷體" w:hAnsi="標楷體" w:eastAsia="標楷體"/>
                      <w:kern w:val="0"/>
                      <w:sz w:val="27"/>
                      <w:szCs w:val="27"/>
                    </w:rPr>
                  </w:pPr>
                  <w:r>
                    <w:rPr>
                      <w:rFonts w:hint="eastAsia" w:ascii="標楷體" w:hAnsi="標楷體" w:eastAsia="標楷體"/>
                      <w:kern w:val="0"/>
                      <w:sz w:val="27"/>
                      <w:szCs w:val="27"/>
                    </w:rPr>
                    <w:t>信用卡</w:t>
                  </w:r>
                </w:p>
              </w:tc>
              <w:tc>
                <w:tcPr>
                  <w:tcW w:w="785" w:type="dxa"/>
                  <w:vAlign w:val="center"/>
                </w:tcPr>
                <w:p>
                  <w:pPr>
                    <w:spacing w:before="161" w:after="161" w:line="0" w:lineRule="atLeast"/>
                    <w:outlineLvl w:val="0"/>
                    <w:rPr>
                      <w:rFonts w:eastAsia="標楷體"/>
                      <w:kern w:val="0"/>
                      <w:sz w:val="27"/>
                      <w:szCs w:val="27"/>
                    </w:rPr>
                  </w:pPr>
                  <w:r>
                    <w:rPr>
                      <w:rFonts w:eastAsia="標楷體"/>
                      <w:kern w:val="0"/>
                      <w:sz w:val="27"/>
                      <w:szCs w:val="27"/>
                    </w:rPr>
                    <w:t>10%</w:t>
                  </w:r>
                </w:p>
              </w:tc>
              <w:tc>
                <w:tcPr>
                  <w:tcW w:w="9602" w:type="dxa"/>
                  <w:vAlign w:val="center"/>
                </w:tcPr>
                <w:p>
                  <w:pPr>
                    <w:shd w:val="clear" w:color="auto" w:fill="FFFFFF"/>
                    <w:spacing w:before="100" w:beforeAutospacing="1" w:after="100" w:afterAutospacing="1" w:line="0" w:lineRule="atLeast"/>
                    <w:ind w:left="323" w:hanging="323"/>
                    <w:rPr>
                      <w:rFonts w:ascii="標楷體" w:hAnsi="標楷體" w:eastAsia="標楷體"/>
                      <w:kern w:val="0"/>
                      <w:sz w:val="27"/>
                      <w:szCs w:val="27"/>
                    </w:rPr>
                  </w:pPr>
                  <w:r>
                    <w:rPr>
                      <w:rFonts w:hint="eastAsia" w:eastAsia="標楷體"/>
                      <w:kern w:val="0"/>
                      <w:sz w:val="27"/>
                      <w:szCs w:val="27"/>
                    </w:rPr>
                    <w:t>Google Play</w:t>
                  </w:r>
                  <w:r>
                    <w:rPr>
                      <w:rFonts w:hint="eastAsia" w:ascii="標楷體" w:hAnsi="標楷體" w:eastAsia="標楷體"/>
                      <w:kern w:val="0"/>
                      <w:sz w:val="27"/>
                      <w:szCs w:val="27"/>
                    </w:rPr>
                    <w:t>消費登錄「宅食樂」活動享</w:t>
                  </w:r>
                  <w:r>
                    <w:rPr>
                      <w:rFonts w:hint="eastAsia" w:eastAsia="標楷體"/>
                      <w:kern w:val="0"/>
                      <w:sz w:val="27"/>
                      <w:szCs w:val="27"/>
                    </w:rPr>
                    <w:t>10%</w:t>
                  </w:r>
                  <w:r>
                    <w:rPr>
                      <w:rFonts w:hint="eastAsia" w:ascii="標楷體" w:hAnsi="標楷體" w:eastAsia="標楷體"/>
                      <w:kern w:val="0"/>
                      <w:sz w:val="27"/>
                      <w:szCs w:val="27"/>
                    </w:rPr>
                    <w:t>回饋，月上限</w:t>
                  </w:r>
                  <w:r>
                    <w:rPr>
                      <w:rFonts w:hint="eastAsia" w:eastAsia="標楷體"/>
                      <w:kern w:val="0"/>
                      <w:sz w:val="27"/>
                      <w:szCs w:val="27"/>
                    </w:rPr>
                    <w:t>200</w:t>
                  </w:r>
                  <w:r>
                    <w:rPr>
                      <w:rFonts w:hint="eastAsia" w:ascii="標楷體" w:hAnsi="標楷體" w:eastAsia="標楷體"/>
                      <w:kern w:val="0"/>
                      <w:sz w:val="27"/>
                      <w:szCs w:val="27"/>
                    </w:rPr>
                    <w:t>元，</w:t>
                  </w:r>
                  <w:r>
                    <w:rPr>
                      <w:rFonts w:hint="eastAsia" w:eastAsia="標楷體"/>
                      <w:kern w:val="0"/>
                      <w:sz w:val="27"/>
                      <w:szCs w:val="27"/>
                    </w:rPr>
                    <w:t>每月1,200</w:t>
                  </w:r>
                  <w:r>
                    <w:rPr>
                      <w:rFonts w:hint="eastAsia" w:ascii="標楷體" w:hAnsi="標楷體" w:eastAsia="標楷體"/>
                      <w:kern w:val="0"/>
                      <w:sz w:val="27"/>
                      <w:szCs w:val="27"/>
                    </w:rPr>
                    <w:t>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8" w:hRule="atLeast"/>
              </w:trPr>
              <w:tc>
                <w:tcPr>
                  <w:tcW w:w="12180" w:type="dxa"/>
                  <w:gridSpan w:val="3"/>
                  <w:vAlign w:val="center"/>
                </w:tcPr>
                <w:p>
                  <w:pPr>
                    <w:spacing w:before="161" w:after="161" w:line="0" w:lineRule="atLeast"/>
                    <w:jc w:val="center"/>
                    <w:outlineLvl w:val="0"/>
                    <w:rPr>
                      <w:rFonts w:ascii="標楷體" w:hAnsi="標楷體" w:eastAsia="標楷體"/>
                      <w:b/>
                      <w:kern w:val="0"/>
                      <w:sz w:val="27"/>
                      <w:szCs w:val="27"/>
                    </w:rPr>
                  </w:pPr>
                  <w:r>
                    <w:rPr>
                      <w:rFonts w:hint="eastAsia" w:ascii="標楷體" w:hAnsi="標楷體" w:eastAsia="標楷體"/>
                      <w:b/>
                      <w:bCs/>
                      <w:kern w:val="0"/>
                      <w:sz w:val="27"/>
                      <w:szCs w:val="27"/>
                    </w:rPr>
                    <w:t>電信、有線電視信用卡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8" w:hRule="atLeast"/>
              </w:trPr>
              <w:tc>
                <w:tcPr>
                  <w:tcW w:w="1793" w:type="dxa"/>
                  <w:vAlign w:val="center"/>
                </w:tcPr>
                <w:p>
                  <w:pPr>
                    <w:spacing w:before="161" w:after="161" w:line="0" w:lineRule="atLeast"/>
                    <w:jc w:val="center"/>
                    <w:outlineLvl w:val="0"/>
                    <w:rPr>
                      <w:rFonts w:ascii="標楷體" w:hAnsi="標楷體" w:eastAsia="標楷體"/>
                      <w:kern w:val="0"/>
                      <w:sz w:val="27"/>
                      <w:szCs w:val="27"/>
                    </w:rPr>
                  </w:pPr>
                  <w:r>
                    <w:rPr>
                      <w:rFonts w:hint="eastAsia" w:ascii="標楷體" w:hAnsi="標楷體" w:eastAsia="標楷體"/>
                      <w:kern w:val="0"/>
                      <w:sz w:val="27"/>
                      <w:szCs w:val="27"/>
                    </w:rPr>
                    <w:t>信用卡</w:t>
                  </w:r>
                </w:p>
              </w:tc>
              <w:tc>
                <w:tcPr>
                  <w:tcW w:w="785" w:type="dxa"/>
                  <w:vAlign w:val="center"/>
                </w:tcPr>
                <w:p>
                  <w:pPr>
                    <w:spacing w:before="161" w:after="161" w:line="0" w:lineRule="atLeast"/>
                    <w:jc w:val="center"/>
                    <w:outlineLvl w:val="0"/>
                    <w:rPr>
                      <w:rFonts w:ascii="標楷體" w:hAnsi="標楷體" w:eastAsia="標楷體"/>
                      <w:kern w:val="0"/>
                      <w:sz w:val="27"/>
                      <w:szCs w:val="27"/>
                    </w:rPr>
                  </w:pPr>
                  <w:r>
                    <w:rPr>
                      <w:rFonts w:hint="eastAsia" w:ascii="標楷體" w:hAnsi="標楷體" w:eastAsia="標楷體"/>
                      <w:kern w:val="0"/>
                      <w:sz w:val="27"/>
                      <w:szCs w:val="27"/>
                    </w:rPr>
                    <w:t>回饋</w:t>
                  </w:r>
                </w:p>
              </w:tc>
              <w:tc>
                <w:tcPr>
                  <w:tcW w:w="9602" w:type="dxa"/>
                  <w:vAlign w:val="center"/>
                </w:tcPr>
                <w:p>
                  <w:pPr>
                    <w:spacing w:before="161" w:after="161" w:line="0" w:lineRule="atLeast"/>
                    <w:jc w:val="center"/>
                    <w:outlineLvl w:val="0"/>
                    <w:rPr>
                      <w:rFonts w:ascii="標楷體" w:hAnsi="標楷體" w:eastAsia="標楷體"/>
                      <w:kern w:val="0"/>
                      <w:sz w:val="27"/>
                      <w:szCs w:val="27"/>
                    </w:rPr>
                  </w:pPr>
                  <w:r>
                    <w:rPr>
                      <w:rFonts w:hint="eastAsia" w:ascii="標楷體" w:hAnsi="標楷體" w:eastAsia="標楷體"/>
                      <w:kern w:val="0"/>
                      <w:sz w:val="27"/>
                      <w:szCs w:val="27"/>
                    </w:rPr>
                    <w:t>優惠內容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8" w:hRule="atLeast"/>
              </w:trPr>
              <w:tc>
                <w:tcPr>
                  <w:tcW w:w="1793" w:type="dxa"/>
                  <w:vAlign w:val="center"/>
                </w:tcPr>
                <w:p>
                  <w:pPr>
                    <w:spacing w:before="161" w:after="161" w:line="0" w:lineRule="atLeast"/>
                    <w:outlineLvl w:val="0"/>
                    <w:rPr>
                      <w:rFonts w:ascii="標楷體" w:hAnsi="標楷體" w:eastAsia="標楷體"/>
                      <w:kern w:val="0"/>
                      <w:sz w:val="27"/>
                      <w:szCs w:val="27"/>
                    </w:rPr>
                  </w:pPr>
                  <w:r>
                    <w:rPr>
                      <w:rFonts w:hint="eastAsia" w:ascii="標楷體" w:hAnsi="標楷體" w:eastAsia="標楷體"/>
                      <w:kern w:val="0"/>
                      <w:sz w:val="27"/>
                      <w:szCs w:val="27"/>
                    </w:rPr>
                    <w:t>新光寰宇現金回饋卡</w:t>
                  </w:r>
                </w:p>
              </w:tc>
              <w:tc>
                <w:tcPr>
                  <w:tcW w:w="785" w:type="dxa"/>
                  <w:vAlign w:val="center"/>
                </w:tcPr>
                <w:p>
                  <w:pPr>
                    <w:spacing w:before="161" w:after="161" w:line="0" w:lineRule="atLeast"/>
                    <w:outlineLvl w:val="0"/>
                    <w:rPr>
                      <w:rFonts w:eastAsia="標楷體"/>
                      <w:kern w:val="0"/>
                      <w:sz w:val="27"/>
                      <w:szCs w:val="27"/>
                    </w:rPr>
                  </w:pPr>
                  <w:r>
                    <w:rPr>
                      <w:rFonts w:eastAsia="標楷體"/>
                      <w:kern w:val="0"/>
                      <w:sz w:val="27"/>
                      <w:szCs w:val="27"/>
                    </w:rPr>
                    <w:t>10%</w:t>
                  </w:r>
                </w:p>
              </w:tc>
              <w:tc>
                <w:tcPr>
                  <w:tcW w:w="9602" w:type="dxa"/>
                  <w:vAlign w:val="center"/>
                </w:tcPr>
                <w:p>
                  <w:pPr>
                    <w:spacing w:before="161" w:after="161" w:line="0" w:lineRule="atLeast"/>
                    <w:outlineLvl w:val="0"/>
                    <w:rPr>
                      <w:rFonts w:ascii="標楷體" w:hAnsi="標楷體" w:eastAsia="標楷體"/>
                      <w:kern w:val="0"/>
                      <w:sz w:val="27"/>
                      <w:szCs w:val="27"/>
                    </w:rPr>
                  </w:pPr>
                  <w:r>
                    <w:rPr>
                      <w:rFonts w:hint="eastAsia" w:ascii="標楷體" w:hAnsi="標楷體" w:eastAsia="標楷體"/>
                      <w:kern w:val="0"/>
                      <w:sz w:val="27"/>
                      <w:szCs w:val="27"/>
                    </w:rPr>
                    <w:t>綁定</w:t>
                  </w:r>
                  <w:r>
                    <w:rPr>
                      <w:rFonts w:hint="eastAsia" w:eastAsia="標楷體"/>
                      <w:kern w:val="0"/>
                      <w:sz w:val="27"/>
                      <w:szCs w:val="27"/>
                    </w:rPr>
                    <w:t>MyFami Pay</w:t>
                  </w:r>
                  <w:r>
                    <w:rPr>
                      <w:rFonts w:hint="eastAsia" w:ascii="標楷體" w:hAnsi="標楷體" w:eastAsia="標楷體"/>
                      <w:kern w:val="0"/>
                      <w:sz w:val="27"/>
                      <w:szCs w:val="27"/>
                    </w:rPr>
                    <w:t>至全家便利商店櫃檯繳款享</w:t>
                  </w:r>
                  <w:r>
                    <w:rPr>
                      <w:rFonts w:hint="eastAsia" w:eastAsia="標楷體"/>
                      <w:kern w:val="0"/>
                      <w:sz w:val="27"/>
                      <w:szCs w:val="27"/>
                    </w:rPr>
                    <w:t>10%</w:t>
                  </w:r>
                  <w:r>
                    <w:rPr>
                      <w:rFonts w:hint="eastAsia" w:ascii="標楷體" w:hAnsi="標楷體" w:eastAsia="標楷體"/>
                      <w:kern w:val="0"/>
                      <w:sz w:val="27"/>
                      <w:szCs w:val="27"/>
                    </w:rPr>
                    <w:t>現金回饋(上限</w:t>
                  </w:r>
                  <w:r>
                    <w:rPr>
                      <w:rFonts w:hint="eastAsia" w:eastAsia="標楷體"/>
                      <w:kern w:val="0"/>
                      <w:sz w:val="27"/>
                      <w:szCs w:val="27"/>
                    </w:rPr>
                    <w:t>100</w:t>
                  </w:r>
                  <w:r>
                    <w:rPr>
                      <w:rFonts w:hint="eastAsia" w:ascii="標楷體" w:hAnsi="標楷體" w:eastAsia="標楷體"/>
                      <w:kern w:val="0"/>
                      <w:sz w:val="27"/>
                      <w:szCs w:val="27"/>
                    </w:rPr>
                    <w:t>元)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8" w:hRule="atLeast"/>
              </w:trPr>
              <w:tc>
                <w:tcPr>
                  <w:tcW w:w="1793" w:type="dxa"/>
                  <w:vAlign w:val="center"/>
                </w:tcPr>
                <w:p>
                  <w:pPr>
                    <w:spacing w:before="161" w:after="161" w:line="0" w:lineRule="atLeast"/>
                    <w:outlineLvl w:val="0"/>
                    <w:rPr>
                      <w:rFonts w:ascii="標楷體" w:hAnsi="標楷體" w:eastAsia="標楷體"/>
                      <w:kern w:val="0"/>
                      <w:sz w:val="27"/>
                      <w:szCs w:val="27"/>
                    </w:rPr>
                  </w:pPr>
                  <w:r>
                    <w:rPr>
                      <w:rFonts w:hint="eastAsia" w:ascii="標楷體" w:hAnsi="標楷體" w:eastAsia="標楷體"/>
                      <w:kern w:val="0"/>
                      <w:sz w:val="27"/>
                      <w:szCs w:val="27"/>
                    </w:rPr>
                    <w:t>凱基魔B</w:t>
                  </w:r>
                  <w:r>
                    <w:rPr>
                      <w:rFonts w:ascii="標楷體" w:hAnsi="標楷體" w:eastAsia="標楷體"/>
                      <w:kern w:val="0"/>
                      <w:sz w:val="27"/>
                      <w:szCs w:val="27"/>
                    </w:rPr>
                    <w:t>UY</w:t>
                  </w:r>
                  <w:r>
                    <w:rPr>
                      <w:rFonts w:hint="eastAsia" w:ascii="標楷體" w:hAnsi="標楷體" w:eastAsia="標楷體"/>
                      <w:kern w:val="0"/>
                      <w:sz w:val="27"/>
                      <w:szCs w:val="27"/>
                    </w:rPr>
                    <w:t>悠遊鈦金卡</w:t>
                  </w:r>
                </w:p>
              </w:tc>
              <w:tc>
                <w:tcPr>
                  <w:tcW w:w="785" w:type="dxa"/>
                  <w:vAlign w:val="center"/>
                </w:tcPr>
                <w:p>
                  <w:pPr>
                    <w:spacing w:before="161" w:after="161" w:line="0" w:lineRule="atLeast"/>
                    <w:outlineLvl w:val="0"/>
                    <w:rPr>
                      <w:rFonts w:eastAsia="標楷體"/>
                      <w:kern w:val="0"/>
                      <w:sz w:val="27"/>
                      <w:szCs w:val="27"/>
                    </w:rPr>
                  </w:pPr>
                  <w:r>
                    <w:rPr>
                      <w:rFonts w:hint="eastAsia" w:eastAsia="標楷體"/>
                      <w:kern w:val="0"/>
                      <w:sz w:val="27"/>
                      <w:szCs w:val="27"/>
                    </w:rPr>
                    <w:t>8</w:t>
                  </w:r>
                  <w:r>
                    <w:rPr>
                      <w:rFonts w:eastAsia="標楷體"/>
                      <w:kern w:val="0"/>
                      <w:sz w:val="27"/>
                      <w:szCs w:val="27"/>
                    </w:rPr>
                    <w:t>%</w:t>
                  </w:r>
                </w:p>
              </w:tc>
              <w:tc>
                <w:tcPr>
                  <w:tcW w:w="9602" w:type="dxa"/>
                  <w:vAlign w:val="center"/>
                </w:tcPr>
                <w:p>
                  <w:pPr>
                    <w:spacing w:before="161" w:after="161" w:line="0" w:lineRule="atLeast"/>
                    <w:outlineLvl w:val="0"/>
                    <w:rPr>
                      <w:rFonts w:ascii="標楷體" w:hAnsi="標楷體" w:eastAsia="標楷體"/>
                      <w:kern w:val="0"/>
                      <w:sz w:val="27"/>
                      <w:szCs w:val="27"/>
                    </w:rPr>
                  </w:pPr>
                  <w:r>
                    <w:rPr>
                      <w:rFonts w:hint="eastAsia" w:ascii="標楷體" w:hAnsi="標楷體" w:eastAsia="標楷體"/>
                      <w:kern w:val="0"/>
                      <w:sz w:val="27"/>
                      <w:szCs w:val="27"/>
                    </w:rPr>
                    <w:t>綁定街口支付或橘子支付繳納台灣大、凱擘等指定有線電視費享</w:t>
                  </w:r>
                  <w:r>
                    <w:rPr>
                      <w:rFonts w:hint="eastAsia" w:eastAsia="標楷體"/>
                      <w:kern w:val="0"/>
                      <w:sz w:val="27"/>
                      <w:szCs w:val="27"/>
                    </w:rPr>
                    <w:t>8%</w:t>
                  </w:r>
                  <w:r>
                    <w:rPr>
                      <w:rFonts w:hint="eastAsia" w:ascii="標楷體" w:hAnsi="標楷體" w:eastAsia="標楷體"/>
                      <w:kern w:val="0"/>
                      <w:sz w:val="27"/>
                      <w:szCs w:val="27"/>
                    </w:rPr>
                    <w:t>回饋</w:t>
                  </w:r>
                </w:p>
                <w:p>
                  <w:pPr>
                    <w:spacing w:before="161" w:after="161" w:line="0" w:lineRule="atLeast"/>
                    <w:outlineLvl w:val="0"/>
                    <w:rPr>
                      <w:rFonts w:ascii="標楷體" w:hAnsi="標楷體" w:eastAsia="標楷體"/>
                      <w:kern w:val="0"/>
                      <w:sz w:val="27"/>
                      <w:szCs w:val="27"/>
                    </w:rPr>
                  </w:pPr>
                  <w:r>
                    <w:rPr>
                      <w:rFonts w:hint="eastAsia" w:ascii="標楷體" w:hAnsi="標楷體" w:eastAsia="標楷體"/>
                      <w:kern w:val="0"/>
                      <w:sz w:val="27"/>
                      <w:szCs w:val="27"/>
                    </w:rPr>
                    <w:t>(每季可刷</w:t>
                  </w:r>
                  <w:r>
                    <w:rPr>
                      <w:rFonts w:hint="eastAsia" w:eastAsia="標楷體"/>
                      <w:kern w:val="0"/>
                      <w:sz w:val="27"/>
                      <w:szCs w:val="27"/>
                    </w:rPr>
                    <w:t>4,000</w:t>
                  </w:r>
                  <w:r>
                    <w:rPr>
                      <w:rFonts w:hint="eastAsia" w:ascii="標楷體" w:hAnsi="標楷體" w:eastAsia="標楷體"/>
                      <w:kern w:val="0"/>
                      <w:sz w:val="27"/>
                      <w:szCs w:val="27"/>
                    </w:rPr>
                    <w:t>元)</w:t>
                  </w:r>
                  <w:r>
                    <w:rPr>
                      <w:rFonts w:ascii="Segoe UI Emoji" w:hAnsi="Segoe UI Emoji" w:eastAsia="微軟正黑體" w:cs="Segoe UI Emoji"/>
                      <w:spacing w:val="8"/>
                      <w:kern w:val="0"/>
                      <w:sz w:val="27"/>
                      <w:szCs w:val="27"/>
                      <w:shd w:val="clear" w:color="auto" w:fill="FFFFFF"/>
                    </w:rPr>
                    <w:t xml:space="preserve"> ▶▶</w:t>
                  </w:r>
                  <w:r>
                    <w:rPr>
                      <w:rFonts w:hint="eastAsia" w:ascii="標楷體" w:hAnsi="標楷體" w:eastAsia="標楷體"/>
                      <w:kern w:val="0"/>
                      <w:sz w:val="27"/>
                      <w:szCs w:val="27"/>
                    </w:rPr>
                    <w:t>線上立即申辦</w:t>
                  </w:r>
                </w:p>
              </w:tc>
            </w:tr>
          </w:tbl>
          <w:p>
            <w:pPr>
              <w:spacing w:line="276" w:lineRule="auto"/>
              <w:jc w:val="right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文章出處：卡優新聞網https://www.cardu.com.tw/epoint/detail.php?37345</w:t>
            </w:r>
            <w:r>
              <w:rPr>
                <w:rFonts w:ascii="標楷體" w:hAnsi="標楷體" w:eastAsia="標楷體"/>
                <w:kern w:val="0"/>
                <w:sz w:val="27"/>
                <w:szCs w:val="27"/>
              </w:rPr>
              <w:t xml:space="preserve"> </w:t>
            </w:r>
          </w:p>
        </w:tc>
      </w:tr>
    </w:tbl>
    <w:p>
      <w:pPr>
        <w:pStyle w:val="18"/>
        <w:numPr>
          <w:ilvl w:val="0"/>
          <w:numId w:val="2"/>
        </w:numPr>
        <w:spacing w:line="276" w:lineRule="auto"/>
        <w:ind w:leftChars="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關於上述文章，何者敘述正確？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 xml:space="preserve">（A）若要訂閱會員，年費平均比月費還要貴   </w:t>
      </w:r>
      <w:r>
        <w:rPr>
          <w:rFonts w:ascii="標楷體" w:hAnsi="標楷體" w:eastAsia="標楷體"/>
          <w:sz w:val="27"/>
          <w:szCs w:val="27"/>
        </w:rPr>
        <w:t xml:space="preserve"> </w:t>
      </w:r>
      <w:r>
        <w:rPr>
          <w:rFonts w:hint="eastAsia" w:ascii="標楷體" w:hAnsi="標楷體" w:eastAsia="標楷體"/>
          <w:sz w:val="27"/>
          <w:szCs w:val="27"/>
        </w:rPr>
        <w:t>（B）若訂閱成功，可同時支援智慧電視、遊戲平台登入收看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 xml:space="preserve">（C）中國信託英雄聯名卡可線上立即申辦    </w:t>
      </w:r>
      <w:r>
        <w:rPr>
          <w:rFonts w:ascii="標楷體" w:hAnsi="標楷體" w:eastAsia="標楷體"/>
          <w:sz w:val="27"/>
          <w:szCs w:val="27"/>
        </w:rPr>
        <w:t xml:space="preserve">  </w:t>
      </w:r>
      <w:r>
        <w:rPr>
          <w:rFonts w:hint="eastAsia" w:ascii="標楷體" w:hAnsi="標楷體" w:eastAsia="標楷體"/>
          <w:sz w:val="27"/>
          <w:szCs w:val="27"/>
        </w:rPr>
        <w:t>（D）電信、有線電視信用卡的回饋皆是1</w:t>
      </w:r>
      <w:r>
        <w:rPr>
          <w:rFonts w:ascii="標楷體" w:hAnsi="標楷體" w:eastAsia="標楷體"/>
          <w:sz w:val="27"/>
          <w:szCs w:val="27"/>
        </w:rPr>
        <w:t>0%</w:t>
      </w:r>
      <w:r>
        <w:rPr>
          <w:rFonts w:hint="eastAsia" w:ascii="標楷體" w:hAnsi="標楷體" w:eastAsia="標楷體"/>
          <w:sz w:val="27"/>
          <w:szCs w:val="27"/>
        </w:rPr>
        <w:t>。</w:t>
      </w:r>
    </w:p>
    <w:p>
      <w:pPr>
        <w:pStyle w:val="18"/>
        <w:numPr>
          <w:ilvl w:val="0"/>
          <w:numId w:val="2"/>
        </w:numPr>
        <w:spacing w:line="276" w:lineRule="auto"/>
        <w:ind w:leftChars="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關於上述文章，請問下列何種節目</w:t>
      </w:r>
      <w:r>
        <w:rPr>
          <w:rFonts w:hint="eastAsia" w:ascii="標楷體" w:hAnsi="標楷體" w:eastAsia="標楷體"/>
          <w:sz w:val="27"/>
          <w:szCs w:val="27"/>
          <w:u w:val="double"/>
        </w:rPr>
        <w:t>不可能</w:t>
      </w:r>
      <w:r>
        <w:rPr>
          <w:rFonts w:hint="eastAsia" w:ascii="標楷體" w:hAnsi="標楷體" w:eastAsia="標楷體"/>
          <w:sz w:val="27"/>
          <w:szCs w:val="27"/>
        </w:rPr>
        <w:t>在Disney+看到？</w:t>
      </w:r>
      <w:r>
        <w:rPr>
          <w:rFonts w:ascii="標楷體" w:hAnsi="標楷體" w:eastAsia="標楷體"/>
          <w:sz w:val="27"/>
          <w:szCs w:val="27"/>
        </w:rPr>
        <w:t xml:space="preserve"> 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（A）</w:t>
      </w:r>
      <w:r>
        <w:rPr>
          <w:rFonts w:hint="eastAsia" w:ascii="標楷體" w:hAnsi="標楷體" w:eastAsia="標楷體"/>
          <w:sz w:val="27"/>
          <w:szCs w:val="27"/>
          <w:u w:val="single"/>
        </w:rPr>
        <w:t>迪士尼</w:t>
      </w:r>
      <w:r>
        <w:rPr>
          <w:rFonts w:hint="eastAsia" w:ascii="標楷體" w:hAnsi="標楷體" w:eastAsia="標楷體"/>
          <w:sz w:val="27"/>
          <w:szCs w:val="27"/>
        </w:rPr>
        <w:t>公主系列電影〈小美人魚〉             （B）</w:t>
      </w:r>
      <w:r>
        <w:rPr>
          <w:rFonts w:hint="eastAsia" w:ascii="標楷體" w:hAnsi="標楷體" w:eastAsia="標楷體"/>
          <w:sz w:val="27"/>
          <w:szCs w:val="27"/>
          <w:u w:val="single"/>
        </w:rPr>
        <w:t>漫威</w:t>
      </w:r>
      <w:r>
        <w:rPr>
          <w:rFonts w:hint="eastAsia" w:ascii="標楷體" w:hAnsi="標楷體" w:eastAsia="標楷體"/>
          <w:sz w:val="27"/>
          <w:szCs w:val="27"/>
        </w:rPr>
        <w:t>系列電影〈永恆族〉</w:t>
      </w:r>
      <w:r>
        <w:rPr>
          <w:rFonts w:ascii="標楷體" w:hAnsi="標楷體" w:eastAsia="標楷體"/>
          <w:sz w:val="27"/>
          <w:szCs w:val="27"/>
        </w:rPr>
        <w:t xml:space="preserve"> </w:t>
      </w:r>
    </w:p>
    <w:p>
      <w:pPr>
        <w:spacing w:line="276" w:lineRule="auto"/>
        <w:ind w:left="240" w:leftChars="100"/>
        <w:rPr>
          <w:rFonts w:ascii="標楷體" w:hAnsi="標楷體" w:eastAsia="標楷體"/>
          <w:sz w:val="27"/>
          <w:szCs w:val="27"/>
        </w:rPr>
      </w:pPr>
      <w:r>
        <w:rPr>
          <w:rFonts w:hint="eastAsia" w:ascii="標楷體" w:hAnsi="標楷體" w:eastAsia="標楷體"/>
          <w:sz w:val="27"/>
          <w:szCs w:val="27"/>
        </w:rPr>
        <w:t>（C）</w:t>
      </w:r>
      <w:r>
        <w:rPr>
          <w:rFonts w:hint="eastAsia" w:ascii="標楷體" w:hAnsi="標楷體" w:eastAsia="標楷體"/>
          <w:sz w:val="27"/>
          <w:szCs w:val="27"/>
          <w:u w:val="single"/>
        </w:rPr>
        <w:t>旅遊生活</w:t>
      </w:r>
      <w:r>
        <w:rPr>
          <w:rFonts w:hint="eastAsia" w:ascii="標楷體" w:hAnsi="標楷體" w:eastAsia="標楷體"/>
          <w:sz w:val="27"/>
          <w:szCs w:val="27"/>
        </w:rPr>
        <w:t>頻道〈家有六千金〉                 （D）</w:t>
      </w:r>
      <w:r>
        <w:rPr>
          <w:rFonts w:hint="eastAsia" w:ascii="標楷體" w:hAnsi="標楷體" w:eastAsia="標楷體"/>
          <w:sz w:val="27"/>
          <w:szCs w:val="27"/>
          <w:u w:val="single"/>
        </w:rPr>
        <w:t>國家地理</w:t>
      </w:r>
      <w:r>
        <w:rPr>
          <w:rFonts w:hint="eastAsia" w:ascii="標楷體" w:hAnsi="標楷體" w:eastAsia="標楷體"/>
          <w:sz w:val="27"/>
          <w:szCs w:val="27"/>
        </w:rPr>
        <w:t>頻道〈捕魚生死鬥〉。</w:t>
      </w:r>
    </w:p>
    <w:p>
      <w:pPr>
        <w:widowControl/>
        <w:rPr>
          <w:rFonts w:ascii="標楷體" w:hAnsi="標楷體" w:eastAsia="標楷體"/>
          <w:color w:val="A6A6A6" w:themeColor="background1" w:themeShade="A6"/>
          <w:sz w:val="27"/>
          <w:szCs w:val="27"/>
        </w:rPr>
      </w:pPr>
      <w:r>
        <w:rPr>
          <w:rFonts w:ascii="標楷體" w:hAnsi="標楷體" w:eastAsia="標楷體"/>
          <w:color w:val="A6A6A6" w:themeColor="background1" w:themeShade="A6"/>
          <w:sz w:val="27"/>
          <w:szCs w:val="27"/>
        </w:rPr>
        <w:br w:type="page"/>
      </w:r>
    </w:p>
    <w:tbl>
      <w:tblPr>
        <w:tblStyle w:val="3"/>
        <w:tblW w:w="0" w:type="auto"/>
        <w:tblInd w:w="0" w:type="dxa"/>
        <w:tblBorders>
          <w:top w:val="thickThinSmallGap" w:color="auto" w:sz="24" w:space="0"/>
          <w:left w:val="thickThinSmallGap" w:color="auto" w:sz="24" w:space="0"/>
          <w:bottom w:val="thinThickSmallGap" w:color="auto" w:sz="24" w:space="0"/>
          <w:right w:val="thinThickSmallGap" w:color="auto" w:sz="2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205"/>
      </w:tblGrid>
      <w:tr>
        <w:tblPrEx>
          <w:tblBorders>
            <w:top w:val="thickThinSmallGap" w:color="auto" w:sz="24" w:space="0"/>
            <w:left w:val="thickThin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" w:hRule="atLeast"/>
        </w:trPr>
        <w:tc>
          <w:tcPr>
            <w:tcW w:w="13220" w:type="dxa"/>
          </w:tcPr>
          <w:p>
            <w:pPr>
              <w:jc w:val="center"/>
              <w:rPr>
                <w:rFonts w:ascii="標楷體" w:hAnsi="標楷體" w:eastAsia="標楷體"/>
                <w:sz w:val="32"/>
              </w:rPr>
            </w:pPr>
            <w:r>
              <w:rPr>
                <w:rFonts w:hint="eastAsia" w:ascii="標楷體" w:hAnsi="標楷體" w:eastAsia="標楷體"/>
                <w:sz w:val="32"/>
              </w:rPr>
              <w:t>桃園市立青埔國中 110 學年度第 一 學期 八年級 補考 題庫解答</w:t>
            </w:r>
          </w:p>
        </w:tc>
      </w:tr>
    </w:tbl>
    <w:p>
      <w:pPr>
        <w:widowControl/>
        <w:rPr>
          <w:rFonts w:ascii="標楷體" w:hAnsi="標楷體" w:eastAsia="標楷體"/>
          <w:color w:val="A6A6A6" w:themeColor="background1" w:themeShade="A6"/>
          <w:sz w:val="27"/>
          <w:szCs w:val="27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318"/>
        <w:gridCol w:w="1319"/>
        <w:gridCol w:w="1319"/>
        <w:gridCol w:w="1319"/>
        <w:gridCol w:w="1319"/>
        <w:gridCol w:w="1319"/>
        <w:gridCol w:w="1319"/>
        <w:gridCol w:w="1319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1</w:t>
            </w:r>
          </w:p>
        </w:tc>
        <w:tc>
          <w:tcPr>
            <w:tcW w:w="1318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2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3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4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5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6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7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8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9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Ｄ</w:t>
            </w:r>
          </w:p>
        </w:tc>
        <w:tc>
          <w:tcPr>
            <w:tcW w:w="1318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Ｃ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Ｃ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Ｂ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Ｄ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Ｂ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Ｄ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Ｂ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Ｃ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11</w:t>
            </w:r>
          </w:p>
        </w:tc>
        <w:tc>
          <w:tcPr>
            <w:tcW w:w="1318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12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13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14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15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16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17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18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19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Ｄ</w:t>
            </w:r>
          </w:p>
        </w:tc>
        <w:tc>
          <w:tcPr>
            <w:tcW w:w="1318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Ｂ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Ａ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Ｂ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Ｂ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Ｂ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Ｂ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Ｂ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Ａ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21</w:t>
            </w:r>
          </w:p>
        </w:tc>
        <w:tc>
          <w:tcPr>
            <w:tcW w:w="1318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22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23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24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25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26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27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28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29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Ｂ</w:t>
            </w:r>
          </w:p>
        </w:tc>
        <w:tc>
          <w:tcPr>
            <w:tcW w:w="1318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Ａ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Ａ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Ｃ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Ａ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Ｂ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Ｄ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Ｄ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Ｄ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31</w:t>
            </w:r>
          </w:p>
        </w:tc>
        <w:tc>
          <w:tcPr>
            <w:tcW w:w="1318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32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33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34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35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36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Ｃ</w:t>
            </w:r>
          </w:p>
        </w:tc>
        <w:tc>
          <w:tcPr>
            <w:tcW w:w="1318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Ａ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Ｃ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Ｂ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Ｂ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kern w:val="0"/>
                <w:sz w:val="27"/>
                <w:szCs w:val="27"/>
              </w:rPr>
              <w:t>Ｃ</w:t>
            </w: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</w:p>
        </w:tc>
        <w:tc>
          <w:tcPr>
            <w:tcW w:w="1319" w:type="dxa"/>
          </w:tcPr>
          <w:p>
            <w:pPr>
              <w:spacing w:line="276" w:lineRule="auto"/>
              <w:jc w:val="center"/>
              <w:rPr>
                <w:rFonts w:ascii="標楷體" w:hAnsi="標楷體" w:eastAsia="標楷體"/>
                <w:kern w:val="0"/>
                <w:sz w:val="27"/>
                <w:szCs w:val="27"/>
              </w:rPr>
            </w:pPr>
          </w:p>
        </w:tc>
      </w:tr>
    </w:tbl>
    <w:p>
      <w:pPr>
        <w:spacing w:line="276" w:lineRule="auto"/>
        <w:rPr>
          <w:rFonts w:ascii="標楷體" w:hAnsi="標楷體" w:eastAsia="標楷體"/>
          <w:color w:val="A6A6A6" w:themeColor="background1" w:themeShade="A6"/>
          <w:sz w:val="27"/>
          <w:szCs w:val="27"/>
        </w:rPr>
      </w:pPr>
    </w:p>
    <w:sectPr>
      <w:footerReference r:id="rId3" w:type="default"/>
      <w:type w:val="continuous"/>
      <w:pgSz w:w="14572" w:h="20639"/>
      <w:pgMar w:top="720" w:right="720" w:bottom="720" w:left="72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Segoe UI Emoji">
    <w:altName w:val="Segoe UI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軟正黑體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2795565"/>
      <w:docPartObj>
        <w:docPartGallery w:val="AutoText"/>
      </w:docPartObj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TW"/>
          </w:rPr>
          <w:t>5</w:t>
        </w:r>
        <w:r>
          <w:fldChar w:fldCharType="end"/>
        </w:r>
      </w:p>
    </w:sdtContent>
  </w:sdt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3"/>
      <w:lvlText w:val=""/>
      <w:lvlJc w:val="left"/>
      <w:pPr>
        <w:tabs>
          <w:tab w:val="left" w:pos="361"/>
        </w:tabs>
        <w:ind w:left="361" w:leftChars="200" w:hanging="360" w:hangingChars="200"/>
      </w:pPr>
      <w:rPr>
        <w:rFonts w:hint="default" w:ascii="Wingdings" w:hAnsi="Wingdings"/>
      </w:rPr>
    </w:lvl>
  </w:abstractNum>
  <w:abstractNum w:abstractNumId="1">
    <w:nsid w:val="19E92C5E"/>
    <w:multiLevelType w:val="multilevel"/>
    <w:tmpl w:val="19E92C5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61A"/>
    <w:rsid w:val="000067C5"/>
    <w:rsid w:val="00007D44"/>
    <w:rsid w:val="00013965"/>
    <w:rsid w:val="00013E1F"/>
    <w:rsid w:val="000155DC"/>
    <w:rsid w:val="000302A9"/>
    <w:rsid w:val="000314B2"/>
    <w:rsid w:val="00047955"/>
    <w:rsid w:val="0005368B"/>
    <w:rsid w:val="00067375"/>
    <w:rsid w:val="0007461A"/>
    <w:rsid w:val="000835B1"/>
    <w:rsid w:val="00084207"/>
    <w:rsid w:val="000856A2"/>
    <w:rsid w:val="00091EB2"/>
    <w:rsid w:val="000920BD"/>
    <w:rsid w:val="0009250A"/>
    <w:rsid w:val="00095B37"/>
    <w:rsid w:val="000B22AB"/>
    <w:rsid w:val="000B4035"/>
    <w:rsid w:val="000B7C67"/>
    <w:rsid w:val="000E21D3"/>
    <w:rsid w:val="000F30C2"/>
    <w:rsid w:val="000F34D8"/>
    <w:rsid w:val="000F7260"/>
    <w:rsid w:val="00100449"/>
    <w:rsid w:val="00103C16"/>
    <w:rsid w:val="00110278"/>
    <w:rsid w:val="00111555"/>
    <w:rsid w:val="00112463"/>
    <w:rsid w:val="00117AC9"/>
    <w:rsid w:val="0012490B"/>
    <w:rsid w:val="00124CE4"/>
    <w:rsid w:val="00141807"/>
    <w:rsid w:val="00141D98"/>
    <w:rsid w:val="00163A45"/>
    <w:rsid w:val="00165373"/>
    <w:rsid w:val="001673D9"/>
    <w:rsid w:val="001879C3"/>
    <w:rsid w:val="00190A15"/>
    <w:rsid w:val="001967D0"/>
    <w:rsid w:val="001A1567"/>
    <w:rsid w:val="001A511B"/>
    <w:rsid w:val="001B4315"/>
    <w:rsid w:val="001C0336"/>
    <w:rsid w:val="001C077B"/>
    <w:rsid w:val="001C61B6"/>
    <w:rsid w:val="001D147C"/>
    <w:rsid w:val="001D675D"/>
    <w:rsid w:val="001D6A84"/>
    <w:rsid w:val="001D72F5"/>
    <w:rsid w:val="001E395D"/>
    <w:rsid w:val="001E4F11"/>
    <w:rsid w:val="001E689D"/>
    <w:rsid w:val="00206E4D"/>
    <w:rsid w:val="00210A9E"/>
    <w:rsid w:val="002133F8"/>
    <w:rsid w:val="0021653E"/>
    <w:rsid w:val="0022158B"/>
    <w:rsid w:val="002309C2"/>
    <w:rsid w:val="00232EC8"/>
    <w:rsid w:val="00235F1E"/>
    <w:rsid w:val="00237F38"/>
    <w:rsid w:val="00237FC4"/>
    <w:rsid w:val="00240F25"/>
    <w:rsid w:val="00241217"/>
    <w:rsid w:val="002417C4"/>
    <w:rsid w:val="00241967"/>
    <w:rsid w:val="00241A6F"/>
    <w:rsid w:val="00242071"/>
    <w:rsid w:val="00244DE9"/>
    <w:rsid w:val="0024582A"/>
    <w:rsid w:val="00256497"/>
    <w:rsid w:val="00257A72"/>
    <w:rsid w:val="00266D66"/>
    <w:rsid w:val="0027607C"/>
    <w:rsid w:val="00294FC8"/>
    <w:rsid w:val="0029561C"/>
    <w:rsid w:val="002A04A0"/>
    <w:rsid w:val="002A1A40"/>
    <w:rsid w:val="002B13FF"/>
    <w:rsid w:val="002B73B6"/>
    <w:rsid w:val="002C29E9"/>
    <w:rsid w:val="002C3F8D"/>
    <w:rsid w:val="002C44CC"/>
    <w:rsid w:val="002C789F"/>
    <w:rsid w:val="002D6FBE"/>
    <w:rsid w:val="002D761B"/>
    <w:rsid w:val="002E5C07"/>
    <w:rsid w:val="002E6D31"/>
    <w:rsid w:val="002E711E"/>
    <w:rsid w:val="00300520"/>
    <w:rsid w:val="00302890"/>
    <w:rsid w:val="003054DC"/>
    <w:rsid w:val="00312ED7"/>
    <w:rsid w:val="00321416"/>
    <w:rsid w:val="003225F7"/>
    <w:rsid w:val="003247DA"/>
    <w:rsid w:val="00324C78"/>
    <w:rsid w:val="00333FB0"/>
    <w:rsid w:val="003359E8"/>
    <w:rsid w:val="00342BEF"/>
    <w:rsid w:val="00346FE0"/>
    <w:rsid w:val="0035245E"/>
    <w:rsid w:val="00364E25"/>
    <w:rsid w:val="00370A8A"/>
    <w:rsid w:val="00377E45"/>
    <w:rsid w:val="00381369"/>
    <w:rsid w:val="00384314"/>
    <w:rsid w:val="00384849"/>
    <w:rsid w:val="003866FD"/>
    <w:rsid w:val="00390214"/>
    <w:rsid w:val="00394F6D"/>
    <w:rsid w:val="003A7E3D"/>
    <w:rsid w:val="003C1B17"/>
    <w:rsid w:val="003C5FC6"/>
    <w:rsid w:val="003C676A"/>
    <w:rsid w:val="003D29AA"/>
    <w:rsid w:val="003F0663"/>
    <w:rsid w:val="003F1F73"/>
    <w:rsid w:val="00402E27"/>
    <w:rsid w:val="00404E07"/>
    <w:rsid w:val="0040567E"/>
    <w:rsid w:val="00405ED0"/>
    <w:rsid w:val="00411202"/>
    <w:rsid w:val="00411366"/>
    <w:rsid w:val="00413DCF"/>
    <w:rsid w:val="00415DFC"/>
    <w:rsid w:val="00416F47"/>
    <w:rsid w:val="004213EB"/>
    <w:rsid w:val="00421F11"/>
    <w:rsid w:val="0045507B"/>
    <w:rsid w:val="00460DEB"/>
    <w:rsid w:val="00460EAE"/>
    <w:rsid w:val="004652F5"/>
    <w:rsid w:val="00465302"/>
    <w:rsid w:val="00465BBA"/>
    <w:rsid w:val="00473250"/>
    <w:rsid w:val="00476DDF"/>
    <w:rsid w:val="00477BBF"/>
    <w:rsid w:val="00483F1C"/>
    <w:rsid w:val="00485602"/>
    <w:rsid w:val="0048704F"/>
    <w:rsid w:val="00490D69"/>
    <w:rsid w:val="004926D4"/>
    <w:rsid w:val="004974C5"/>
    <w:rsid w:val="004A1218"/>
    <w:rsid w:val="004A2EEE"/>
    <w:rsid w:val="004A39D5"/>
    <w:rsid w:val="004A49E0"/>
    <w:rsid w:val="004A606B"/>
    <w:rsid w:val="004A79F9"/>
    <w:rsid w:val="004C3B53"/>
    <w:rsid w:val="004C6FA6"/>
    <w:rsid w:val="004D20B6"/>
    <w:rsid w:val="004D3955"/>
    <w:rsid w:val="004D679C"/>
    <w:rsid w:val="004E29BB"/>
    <w:rsid w:val="004E38F3"/>
    <w:rsid w:val="004E4882"/>
    <w:rsid w:val="004E7478"/>
    <w:rsid w:val="005017B0"/>
    <w:rsid w:val="005038EE"/>
    <w:rsid w:val="00506430"/>
    <w:rsid w:val="00511294"/>
    <w:rsid w:val="00521AF2"/>
    <w:rsid w:val="00524598"/>
    <w:rsid w:val="00531386"/>
    <w:rsid w:val="00544B40"/>
    <w:rsid w:val="00551B3D"/>
    <w:rsid w:val="00555236"/>
    <w:rsid w:val="0055731F"/>
    <w:rsid w:val="005602F0"/>
    <w:rsid w:val="00565B79"/>
    <w:rsid w:val="00566468"/>
    <w:rsid w:val="00577876"/>
    <w:rsid w:val="00580507"/>
    <w:rsid w:val="00582B90"/>
    <w:rsid w:val="005834CA"/>
    <w:rsid w:val="005835ED"/>
    <w:rsid w:val="005878C8"/>
    <w:rsid w:val="00591F1B"/>
    <w:rsid w:val="005921FE"/>
    <w:rsid w:val="00596BC2"/>
    <w:rsid w:val="005A2230"/>
    <w:rsid w:val="005A3D18"/>
    <w:rsid w:val="005A45EA"/>
    <w:rsid w:val="005B0D67"/>
    <w:rsid w:val="005B6491"/>
    <w:rsid w:val="005C37C1"/>
    <w:rsid w:val="005D2858"/>
    <w:rsid w:val="005D5B66"/>
    <w:rsid w:val="005E1C09"/>
    <w:rsid w:val="005E2730"/>
    <w:rsid w:val="005E39DB"/>
    <w:rsid w:val="005E749E"/>
    <w:rsid w:val="005F12EA"/>
    <w:rsid w:val="005F2A9C"/>
    <w:rsid w:val="00611257"/>
    <w:rsid w:val="0061702D"/>
    <w:rsid w:val="006237C4"/>
    <w:rsid w:val="00625384"/>
    <w:rsid w:val="00633C46"/>
    <w:rsid w:val="006360A0"/>
    <w:rsid w:val="00636402"/>
    <w:rsid w:val="00637F22"/>
    <w:rsid w:val="00642832"/>
    <w:rsid w:val="006459E7"/>
    <w:rsid w:val="00647DAE"/>
    <w:rsid w:val="00661B0E"/>
    <w:rsid w:val="00671E06"/>
    <w:rsid w:val="00674421"/>
    <w:rsid w:val="006847D4"/>
    <w:rsid w:val="00684ADA"/>
    <w:rsid w:val="00687397"/>
    <w:rsid w:val="00697FC8"/>
    <w:rsid w:val="006A4FB9"/>
    <w:rsid w:val="006B32CF"/>
    <w:rsid w:val="006B491E"/>
    <w:rsid w:val="006C4D0E"/>
    <w:rsid w:val="006D197C"/>
    <w:rsid w:val="006D3458"/>
    <w:rsid w:val="006D6FBD"/>
    <w:rsid w:val="006F74A5"/>
    <w:rsid w:val="00705E95"/>
    <w:rsid w:val="0072018F"/>
    <w:rsid w:val="0072223E"/>
    <w:rsid w:val="00725F45"/>
    <w:rsid w:val="00737515"/>
    <w:rsid w:val="00741366"/>
    <w:rsid w:val="00743E09"/>
    <w:rsid w:val="0075065D"/>
    <w:rsid w:val="00753EA2"/>
    <w:rsid w:val="00760637"/>
    <w:rsid w:val="00763362"/>
    <w:rsid w:val="00767F79"/>
    <w:rsid w:val="007827CF"/>
    <w:rsid w:val="007A13DD"/>
    <w:rsid w:val="007B0332"/>
    <w:rsid w:val="007B0C20"/>
    <w:rsid w:val="007B5511"/>
    <w:rsid w:val="007B7EA0"/>
    <w:rsid w:val="007D3164"/>
    <w:rsid w:val="007E325A"/>
    <w:rsid w:val="007E43A3"/>
    <w:rsid w:val="007E698C"/>
    <w:rsid w:val="007F243B"/>
    <w:rsid w:val="007F310A"/>
    <w:rsid w:val="00803894"/>
    <w:rsid w:val="00807A27"/>
    <w:rsid w:val="00811386"/>
    <w:rsid w:val="00816180"/>
    <w:rsid w:val="00822B53"/>
    <w:rsid w:val="00827952"/>
    <w:rsid w:val="008351D1"/>
    <w:rsid w:val="008436FE"/>
    <w:rsid w:val="008472D9"/>
    <w:rsid w:val="00847C3D"/>
    <w:rsid w:val="008566B3"/>
    <w:rsid w:val="00861F52"/>
    <w:rsid w:val="00865EB9"/>
    <w:rsid w:val="0086694A"/>
    <w:rsid w:val="00883C84"/>
    <w:rsid w:val="00886F1F"/>
    <w:rsid w:val="00891D8B"/>
    <w:rsid w:val="00893304"/>
    <w:rsid w:val="00894550"/>
    <w:rsid w:val="00894569"/>
    <w:rsid w:val="008961E7"/>
    <w:rsid w:val="008A3887"/>
    <w:rsid w:val="008A4D0A"/>
    <w:rsid w:val="008B5C80"/>
    <w:rsid w:val="008C4056"/>
    <w:rsid w:val="008C66D6"/>
    <w:rsid w:val="008C7724"/>
    <w:rsid w:val="008E0156"/>
    <w:rsid w:val="008F0147"/>
    <w:rsid w:val="008F66BD"/>
    <w:rsid w:val="00907CEC"/>
    <w:rsid w:val="009128A8"/>
    <w:rsid w:val="009134EA"/>
    <w:rsid w:val="009173D4"/>
    <w:rsid w:val="00923AA5"/>
    <w:rsid w:val="00931439"/>
    <w:rsid w:val="009324F0"/>
    <w:rsid w:val="00932BE2"/>
    <w:rsid w:val="00934357"/>
    <w:rsid w:val="00954ED8"/>
    <w:rsid w:val="0096065A"/>
    <w:rsid w:val="0096501D"/>
    <w:rsid w:val="0097484C"/>
    <w:rsid w:val="00986104"/>
    <w:rsid w:val="00995CE8"/>
    <w:rsid w:val="00997FDA"/>
    <w:rsid w:val="009A0024"/>
    <w:rsid w:val="009A1FF0"/>
    <w:rsid w:val="009A365F"/>
    <w:rsid w:val="009A399A"/>
    <w:rsid w:val="009A5D4B"/>
    <w:rsid w:val="009B2021"/>
    <w:rsid w:val="009B20FC"/>
    <w:rsid w:val="009B3AAF"/>
    <w:rsid w:val="009C355B"/>
    <w:rsid w:val="009C495D"/>
    <w:rsid w:val="009C60AF"/>
    <w:rsid w:val="009C6383"/>
    <w:rsid w:val="009D6E52"/>
    <w:rsid w:val="009E1B70"/>
    <w:rsid w:val="009E36BF"/>
    <w:rsid w:val="00A01F56"/>
    <w:rsid w:val="00A04894"/>
    <w:rsid w:val="00A10009"/>
    <w:rsid w:val="00A12D80"/>
    <w:rsid w:val="00A12E83"/>
    <w:rsid w:val="00A158FE"/>
    <w:rsid w:val="00A32AA7"/>
    <w:rsid w:val="00A42968"/>
    <w:rsid w:val="00A4603F"/>
    <w:rsid w:val="00A52B50"/>
    <w:rsid w:val="00A6367C"/>
    <w:rsid w:val="00A70192"/>
    <w:rsid w:val="00A7495A"/>
    <w:rsid w:val="00A7548C"/>
    <w:rsid w:val="00A765E3"/>
    <w:rsid w:val="00A81803"/>
    <w:rsid w:val="00A828A3"/>
    <w:rsid w:val="00A871E7"/>
    <w:rsid w:val="00A87369"/>
    <w:rsid w:val="00A87453"/>
    <w:rsid w:val="00AC4691"/>
    <w:rsid w:val="00AC7D1F"/>
    <w:rsid w:val="00AD1E1C"/>
    <w:rsid w:val="00AD3C35"/>
    <w:rsid w:val="00AD79F0"/>
    <w:rsid w:val="00AE1DC9"/>
    <w:rsid w:val="00AE4DD2"/>
    <w:rsid w:val="00AE5713"/>
    <w:rsid w:val="00AF043D"/>
    <w:rsid w:val="00B123EC"/>
    <w:rsid w:val="00B16107"/>
    <w:rsid w:val="00B167EF"/>
    <w:rsid w:val="00B224CC"/>
    <w:rsid w:val="00B2498E"/>
    <w:rsid w:val="00B24F32"/>
    <w:rsid w:val="00B31795"/>
    <w:rsid w:val="00B3200A"/>
    <w:rsid w:val="00B329DA"/>
    <w:rsid w:val="00B3378E"/>
    <w:rsid w:val="00B33F0C"/>
    <w:rsid w:val="00B41649"/>
    <w:rsid w:val="00B4706A"/>
    <w:rsid w:val="00B50264"/>
    <w:rsid w:val="00B61161"/>
    <w:rsid w:val="00B65CDE"/>
    <w:rsid w:val="00B67453"/>
    <w:rsid w:val="00B705A2"/>
    <w:rsid w:val="00B778CA"/>
    <w:rsid w:val="00B8254D"/>
    <w:rsid w:val="00B86F85"/>
    <w:rsid w:val="00B877E5"/>
    <w:rsid w:val="00B96BFC"/>
    <w:rsid w:val="00BA1389"/>
    <w:rsid w:val="00BA454B"/>
    <w:rsid w:val="00BA5582"/>
    <w:rsid w:val="00BA7A74"/>
    <w:rsid w:val="00BB2BED"/>
    <w:rsid w:val="00BB5C75"/>
    <w:rsid w:val="00BC34D1"/>
    <w:rsid w:val="00BD0E23"/>
    <w:rsid w:val="00BD571B"/>
    <w:rsid w:val="00BD5C5E"/>
    <w:rsid w:val="00BE0804"/>
    <w:rsid w:val="00BE22E5"/>
    <w:rsid w:val="00BE4362"/>
    <w:rsid w:val="00BE5556"/>
    <w:rsid w:val="00BE76CD"/>
    <w:rsid w:val="00BF37AE"/>
    <w:rsid w:val="00BF38CB"/>
    <w:rsid w:val="00BF69C6"/>
    <w:rsid w:val="00C005C2"/>
    <w:rsid w:val="00C06967"/>
    <w:rsid w:val="00C1124E"/>
    <w:rsid w:val="00C15E0B"/>
    <w:rsid w:val="00C2034F"/>
    <w:rsid w:val="00C21E9E"/>
    <w:rsid w:val="00C22F25"/>
    <w:rsid w:val="00C313E9"/>
    <w:rsid w:val="00C41B33"/>
    <w:rsid w:val="00C43E60"/>
    <w:rsid w:val="00C4486B"/>
    <w:rsid w:val="00C53814"/>
    <w:rsid w:val="00C66051"/>
    <w:rsid w:val="00C671F9"/>
    <w:rsid w:val="00CA16ED"/>
    <w:rsid w:val="00CA403F"/>
    <w:rsid w:val="00CA4A5A"/>
    <w:rsid w:val="00CA4EB6"/>
    <w:rsid w:val="00CA6CE9"/>
    <w:rsid w:val="00CB102C"/>
    <w:rsid w:val="00CB654D"/>
    <w:rsid w:val="00CB697B"/>
    <w:rsid w:val="00CB71AB"/>
    <w:rsid w:val="00CC159C"/>
    <w:rsid w:val="00CC313D"/>
    <w:rsid w:val="00CC6401"/>
    <w:rsid w:val="00CC7629"/>
    <w:rsid w:val="00CD0B48"/>
    <w:rsid w:val="00CE40FD"/>
    <w:rsid w:val="00CF1F69"/>
    <w:rsid w:val="00D00041"/>
    <w:rsid w:val="00D0014E"/>
    <w:rsid w:val="00D0025C"/>
    <w:rsid w:val="00D03C74"/>
    <w:rsid w:val="00D05260"/>
    <w:rsid w:val="00D053F1"/>
    <w:rsid w:val="00D246D1"/>
    <w:rsid w:val="00D30EF1"/>
    <w:rsid w:val="00D31ABB"/>
    <w:rsid w:val="00D37424"/>
    <w:rsid w:val="00D45213"/>
    <w:rsid w:val="00D46F70"/>
    <w:rsid w:val="00D53018"/>
    <w:rsid w:val="00D530B2"/>
    <w:rsid w:val="00D5469E"/>
    <w:rsid w:val="00D579C6"/>
    <w:rsid w:val="00D657DC"/>
    <w:rsid w:val="00D734B6"/>
    <w:rsid w:val="00D73CA2"/>
    <w:rsid w:val="00D77377"/>
    <w:rsid w:val="00D85B5D"/>
    <w:rsid w:val="00DA0C58"/>
    <w:rsid w:val="00DA5B0F"/>
    <w:rsid w:val="00DC3D6C"/>
    <w:rsid w:val="00DD12EF"/>
    <w:rsid w:val="00DD33E4"/>
    <w:rsid w:val="00DD4442"/>
    <w:rsid w:val="00DE0168"/>
    <w:rsid w:val="00DE19B3"/>
    <w:rsid w:val="00DE3F25"/>
    <w:rsid w:val="00DF4D0D"/>
    <w:rsid w:val="00DF7B49"/>
    <w:rsid w:val="00E06744"/>
    <w:rsid w:val="00E114E5"/>
    <w:rsid w:val="00E2009F"/>
    <w:rsid w:val="00E23134"/>
    <w:rsid w:val="00E33000"/>
    <w:rsid w:val="00E41675"/>
    <w:rsid w:val="00E4642B"/>
    <w:rsid w:val="00E46D63"/>
    <w:rsid w:val="00E5086A"/>
    <w:rsid w:val="00E56CE4"/>
    <w:rsid w:val="00E57FF3"/>
    <w:rsid w:val="00E61A1D"/>
    <w:rsid w:val="00E6242B"/>
    <w:rsid w:val="00E71407"/>
    <w:rsid w:val="00E71C98"/>
    <w:rsid w:val="00E73193"/>
    <w:rsid w:val="00E73674"/>
    <w:rsid w:val="00E80055"/>
    <w:rsid w:val="00EA6E62"/>
    <w:rsid w:val="00EB5AA2"/>
    <w:rsid w:val="00EB78F5"/>
    <w:rsid w:val="00EC0120"/>
    <w:rsid w:val="00EC5112"/>
    <w:rsid w:val="00ED1A42"/>
    <w:rsid w:val="00EE22C7"/>
    <w:rsid w:val="00EF2D7E"/>
    <w:rsid w:val="00EF5444"/>
    <w:rsid w:val="00EF68D0"/>
    <w:rsid w:val="00F007E7"/>
    <w:rsid w:val="00F00A7F"/>
    <w:rsid w:val="00F00CC1"/>
    <w:rsid w:val="00F1192C"/>
    <w:rsid w:val="00F14AF2"/>
    <w:rsid w:val="00F15EF4"/>
    <w:rsid w:val="00F22466"/>
    <w:rsid w:val="00F22C7F"/>
    <w:rsid w:val="00F26FE9"/>
    <w:rsid w:val="00F3157C"/>
    <w:rsid w:val="00F33745"/>
    <w:rsid w:val="00F3676D"/>
    <w:rsid w:val="00F36A4E"/>
    <w:rsid w:val="00F3728B"/>
    <w:rsid w:val="00F41707"/>
    <w:rsid w:val="00F41A32"/>
    <w:rsid w:val="00F4382F"/>
    <w:rsid w:val="00F46FB7"/>
    <w:rsid w:val="00F503CE"/>
    <w:rsid w:val="00F50E63"/>
    <w:rsid w:val="00F653A8"/>
    <w:rsid w:val="00F86A5F"/>
    <w:rsid w:val="00F91411"/>
    <w:rsid w:val="00F93706"/>
    <w:rsid w:val="00F96F55"/>
    <w:rsid w:val="00FA5B05"/>
    <w:rsid w:val="00FB1CFD"/>
    <w:rsid w:val="00FC0175"/>
    <w:rsid w:val="00FC74FD"/>
    <w:rsid w:val="00FD194B"/>
    <w:rsid w:val="00FD47B4"/>
    <w:rsid w:val="00FD71D8"/>
    <w:rsid w:val="00FE1EDA"/>
    <w:rsid w:val="00FE313D"/>
    <w:rsid w:val="00FE5670"/>
    <w:rsid w:val="0425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szCs w:val="24"/>
      <w:lang w:val="en-US" w:eastAsia="zh-TW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5">
    <w:name w:val="Closing"/>
    <w:basedOn w:val="1"/>
    <w:link w:val="26"/>
    <w:unhideWhenUsed/>
    <w:uiPriority w:val="99"/>
    <w:pPr>
      <w:ind w:left="100" w:leftChars="1800"/>
    </w:pPr>
    <w:rPr>
      <w:rFonts w:ascii="標楷體" w:hAnsi="標楷體" w:eastAsia="標楷體"/>
      <w:sz w:val="27"/>
      <w:szCs w:val="27"/>
    </w:rPr>
  </w:style>
  <w:style w:type="character" w:styleId="6">
    <w:name w:val="annotation reference"/>
    <w:basedOn w:val="2"/>
    <w:semiHidden/>
    <w:unhideWhenUsed/>
    <w:qFormat/>
    <w:uiPriority w:val="99"/>
    <w:rPr>
      <w:sz w:val="18"/>
      <w:szCs w:val="18"/>
    </w:rPr>
  </w:style>
  <w:style w:type="paragraph" w:styleId="7">
    <w:name w:val="annotation text"/>
    <w:basedOn w:val="1"/>
    <w:link w:val="22"/>
    <w:semiHidden/>
    <w:unhideWhenUsed/>
    <w:qFormat/>
    <w:uiPriority w:val="99"/>
  </w:style>
  <w:style w:type="paragraph" w:styleId="8">
    <w:name w:val="annotation subject"/>
    <w:basedOn w:val="7"/>
    <w:next w:val="7"/>
    <w:link w:val="23"/>
    <w:semiHidden/>
    <w:unhideWhenUsed/>
    <w:qFormat/>
    <w:uiPriority w:val="99"/>
    <w:rPr>
      <w:b/>
      <w:bCs/>
    </w:rPr>
  </w:style>
  <w:style w:type="character" w:styleId="9">
    <w:name w:val="Emphasis"/>
    <w:basedOn w:val="2"/>
    <w:qFormat/>
    <w:uiPriority w:val="20"/>
    <w:rPr>
      <w:i/>
      <w:iCs/>
    </w:rPr>
  </w:style>
  <w:style w:type="paragraph" w:styleId="10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head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12">
    <w:name w:val="Hyperlink"/>
    <w:basedOn w:val="2"/>
    <w:semiHidden/>
    <w:unhideWhenUsed/>
    <w:uiPriority w:val="99"/>
    <w:rPr>
      <w:color w:val="0000FF"/>
      <w:u w:val="single"/>
    </w:rPr>
  </w:style>
  <w:style w:type="paragraph" w:styleId="13">
    <w:name w:val="List Bullet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Normal (Web)"/>
    <w:basedOn w:val="1"/>
    <w:semiHidden/>
    <w:unhideWhenUsed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15">
    <w:name w:val="Salutation"/>
    <w:basedOn w:val="1"/>
    <w:next w:val="1"/>
    <w:link w:val="25"/>
    <w:unhideWhenUsed/>
    <w:uiPriority w:val="99"/>
    <w:rPr>
      <w:rFonts w:ascii="標楷體" w:hAnsi="標楷體" w:eastAsia="標楷體"/>
      <w:sz w:val="27"/>
      <w:szCs w:val="27"/>
    </w:rPr>
  </w:style>
  <w:style w:type="table" w:styleId="16">
    <w:name w:val="Table Grid"/>
    <w:basedOn w:val="3"/>
    <w:qFormat/>
    <w:uiPriority w:val="0"/>
    <w:pPr>
      <w:widowControl w:val="0"/>
    </w:pPr>
    <w:rPr>
      <w:rFonts w:ascii="Times New Roman" w:hAnsi="Times New Roman" w:eastAsia="新細明體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註解方塊文字 字元"/>
    <w:basedOn w:val="2"/>
    <w:link w:val="4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18">
    <w:name w:val="List Paragraph"/>
    <w:basedOn w:val="1"/>
    <w:qFormat/>
    <w:uiPriority w:val="34"/>
    <w:pPr>
      <w:ind w:left="480" w:leftChars="200"/>
    </w:pPr>
  </w:style>
  <w:style w:type="character" w:customStyle="1" w:styleId="19">
    <w:name w:val="頁首 字元"/>
    <w:basedOn w:val="2"/>
    <w:link w:val="11"/>
    <w:qFormat/>
    <w:uiPriority w:val="99"/>
    <w:rPr>
      <w:rFonts w:ascii="Times New Roman" w:hAnsi="Times New Roman" w:eastAsia="新細明體" w:cs="Times New Roman"/>
      <w:sz w:val="20"/>
      <w:szCs w:val="20"/>
    </w:rPr>
  </w:style>
  <w:style w:type="character" w:customStyle="1" w:styleId="20">
    <w:name w:val="頁尾 字元"/>
    <w:basedOn w:val="2"/>
    <w:link w:val="10"/>
    <w:qFormat/>
    <w:uiPriority w:val="99"/>
    <w:rPr>
      <w:rFonts w:ascii="Times New Roman" w:hAnsi="Times New Roman" w:eastAsia="新細明體" w:cs="Times New Roman"/>
      <w:sz w:val="20"/>
      <w:szCs w:val="20"/>
    </w:rPr>
  </w:style>
  <w:style w:type="character" w:styleId="21">
    <w:name w:val="Placeholder Text"/>
    <w:basedOn w:val="2"/>
    <w:semiHidden/>
    <w:qFormat/>
    <w:uiPriority w:val="99"/>
    <w:rPr>
      <w:color w:val="808080"/>
    </w:rPr>
  </w:style>
  <w:style w:type="character" w:customStyle="1" w:styleId="22">
    <w:name w:val="註解文字 字元"/>
    <w:basedOn w:val="2"/>
    <w:link w:val="7"/>
    <w:semiHidden/>
    <w:qFormat/>
    <w:uiPriority w:val="99"/>
    <w:rPr>
      <w:rFonts w:ascii="Times New Roman" w:hAnsi="Times New Roman" w:eastAsia="新細明體" w:cs="Times New Roman"/>
      <w:szCs w:val="24"/>
    </w:rPr>
  </w:style>
  <w:style w:type="character" w:customStyle="1" w:styleId="23">
    <w:name w:val="註解主旨 字元"/>
    <w:basedOn w:val="22"/>
    <w:link w:val="8"/>
    <w:semiHidden/>
    <w:qFormat/>
    <w:uiPriority w:val="99"/>
    <w:rPr>
      <w:rFonts w:ascii="Times New Roman" w:hAnsi="Times New Roman" w:eastAsia="新細明體" w:cs="Times New Roman"/>
      <w:b/>
      <w:bCs/>
      <w:szCs w:val="24"/>
    </w:rPr>
  </w:style>
  <w:style w:type="character" w:customStyle="1" w:styleId="24">
    <w:name w:val="itemcontent"/>
    <w:basedOn w:val="2"/>
    <w:qFormat/>
    <w:uiPriority w:val="0"/>
  </w:style>
  <w:style w:type="character" w:customStyle="1" w:styleId="25">
    <w:name w:val="問候 字元"/>
    <w:basedOn w:val="2"/>
    <w:link w:val="15"/>
    <w:uiPriority w:val="99"/>
    <w:rPr>
      <w:rFonts w:ascii="標楷體" w:hAnsi="標楷體" w:eastAsia="標楷體" w:cs="Times New Roman"/>
      <w:sz w:val="27"/>
      <w:szCs w:val="27"/>
    </w:rPr>
  </w:style>
  <w:style w:type="character" w:customStyle="1" w:styleId="26">
    <w:name w:val="結語 字元"/>
    <w:basedOn w:val="2"/>
    <w:link w:val="5"/>
    <w:uiPriority w:val="99"/>
    <w:rPr>
      <w:rFonts w:ascii="標楷體" w:hAnsi="標楷體" w:eastAsia="標楷體" w:cs="Times New Roman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0CAC58-19E8-43E9-A425-240A758337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855</Words>
  <Characters>4874</Characters>
  <Lines>40</Lines>
  <Paragraphs>11</Paragraphs>
  <TotalTime>9210</TotalTime>
  <ScaleCrop>false</ScaleCrop>
  <LinksUpToDate>false</LinksUpToDate>
  <CharactersWithSpaces>5718</CharactersWithSpaces>
  <Application>WPS Office_11.2.0.10443_F1E327BC-269C-435d-A152-05C5408002CA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2016-09-26T02:51:00Z</dcterms:created>
  <dc:creator>Admin</dc:creator>
  <cp:lastModifiedBy>Administrator</cp:lastModifiedBy>
  <cp:lastPrinted>2022-01-05T05:56:00Z</cp:lastPrinted>
  <dcterms:modified xsi:type="dcterms:W3CDTF">2022-01-07T00:11:18Z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637E22979E474C9C85F52AE1C50766F5</vt:lpwstr>
  </property>
</Properties>
</file>