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957950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</w:t>
      </w:r>
      <w:r w:rsidR="00105AB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525178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2230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585CD0">
        <w:rPr>
          <w:rFonts w:eastAsia="標楷體" w:hint="eastAsia"/>
          <w:bCs/>
          <w:color w:val="000000" w:themeColor="text1"/>
          <w:sz w:val="28"/>
          <w:szCs w:val="28"/>
        </w:rPr>
        <w:t>學習障礙</w:t>
      </w:r>
      <w:r w:rsidR="001F7AB2">
        <w:rPr>
          <w:rFonts w:eastAsia="標楷體" w:hint="eastAsia"/>
          <w:bCs/>
          <w:color w:val="000000" w:themeColor="text1"/>
          <w:sz w:val="28"/>
          <w:szCs w:val="28"/>
        </w:rPr>
        <w:t>孩子</w:t>
      </w:r>
      <w:r w:rsidR="00585CD0">
        <w:rPr>
          <w:rFonts w:eastAsia="標楷體" w:hint="eastAsia"/>
          <w:bCs/>
          <w:color w:val="000000" w:themeColor="text1"/>
          <w:sz w:val="28"/>
          <w:szCs w:val="28"/>
        </w:rPr>
        <w:t>與你想的不一樣</w:t>
      </w:r>
      <w:r w:rsidR="00585CD0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585CD0">
        <w:rPr>
          <w:rFonts w:eastAsia="標楷體" w:hint="eastAsia"/>
          <w:bCs/>
          <w:color w:val="000000" w:themeColor="text1"/>
          <w:sz w:val="28"/>
          <w:szCs w:val="28"/>
        </w:rPr>
        <w:t>學習障礙策略及課程設計</w:t>
      </w:r>
      <w:r w:rsidR="00525178" w:rsidRPr="00525178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  <w:r>
        <w:rPr>
          <w:rFonts w:eastAsia="標楷體"/>
          <w:bCs/>
          <w:color w:val="000000" w:themeColor="text1"/>
          <w:sz w:val="28"/>
          <w:szCs w:val="28"/>
        </w:rPr>
        <w:tab/>
      </w:r>
    </w:p>
    <w:p w:rsidR="00D31340" w:rsidRPr="000616A3" w:rsidRDefault="007B08FC" w:rsidP="00525178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341550">
        <w:rPr>
          <w:rFonts w:eastAsia="標楷體"/>
          <w:b/>
        </w:rPr>
        <w:t>壹、</w:t>
      </w:r>
      <w:r w:rsidR="00D31340" w:rsidRPr="00341550">
        <w:rPr>
          <w:rFonts w:eastAsia="標楷體"/>
          <w:b/>
        </w:rPr>
        <w:t>依據</w:t>
      </w:r>
    </w:p>
    <w:p w:rsidR="00D31340" w:rsidRDefault="00714139" w:rsidP="00714139">
      <w:pPr>
        <w:ind w:left="1000" w:hangingChars="400" w:hanging="1000"/>
        <w:jc w:val="center"/>
        <w:rPr>
          <w:rFonts w:eastAsia="標楷體"/>
        </w:rPr>
      </w:pPr>
      <w:r w:rsidRPr="00714139">
        <w:rPr>
          <w:rFonts w:ascii="標楷體" w:eastAsia="標楷體" w:hAnsi="標楷體" w:hint="eastAsia"/>
          <w:sz w:val="25"/>
          <w:szCs w:val="26"/>
        </w:rPr>
        <w:t>依教育部10</w:t>
      </w:r>
      <w:r w:rsidR="009068C1">
        <w:rPr>
          <w:rFonts w:ascii="標楷體" w:eastAsia="標楷體" w:hAnsi="標楷體" w:hint="eastAsia"/>
          <w:sz w:val="25"/>
          <w:szCs w:val="26"/>
        </w:rPr>
        <w:t>6</w:t>
      </w:r>
      <w:r w:rsidRPr="00714139">
        <w:rPr>
          <w:rFonts w:ascii="標楷體" w:eastAsia="標楷體" w:hAnsi="標楷體" w:hint="eastAsia"/>
          <w:sz w:val="25"/>
          <w:szCs w:val="26"/>
        </w:rPr>
        <w:t>年</w:t>
      </w:r>
      <w:r w:rsidR="00C33155">
        <w:rPr>
          <w:rFonts w:ascii="標楷體" w:eastAsia="標楷體" w:hAnsi="標楷體" w:hint="eastAsia"/>
          <w:sz w:val="25"/>
          <w:szCs w:val="26"/>
        </w:rPr>
        <w:t>1</w:t>
      </w:r>
      <w:r w:rsidRPr="00351975">
        <w:rPr>
          <w:rFonts w:ascii="標楷體" w:eastAsia="標楷體" w:hAnsi="標楷體" w:hint="eastAsia"/>
          <w:sz w:val="25"/>
          <w:szCs w:val="26"/>
        </w:rPr>
        <w:t>月</w:t>
      </w:r>
      <w:r w:rsidR="00C33155" w:rsidRPr="00351975">
        <w:rPr>
          <w:rFonts w:ascii="標楷體" w:eastAsia="標楷體" w:hAnsi="標楷體" w:hint="eastAsia"/>
          <w:sz w:val="25"/>
          <w:szCs w:val="26"/>
        </w:rPr>
        <w:t>17</w:t>
      </w:r>
      <w:r w:rsidRPr="00351975">
        <w:rPr>
          <w:rFonts w:ascii="標楷體" w:eastAsia="標楷體" w:hAnsi="標楷體" w:hint="eastAsia"/>
          <w:sz w:val="25"/>
          <w:szCs w:val="26"/>
        </w:rPr>
        <w:t>日臺教學〈四〉字第</w:t>
      </w:r>
      <w:r w:rsidR="00C33155" w:rsidRPr="00351975">
        <w:rPr>
          <w:rFonts w:ascii="標楷體" w:eastAsia="標楷體" w:hAnsi="標楷體" w:hint="eastAsia"/>
          <w:sz w:val="25"/>
          <w:szCs w:val="26"/>
        </w:rPr>
        <w:t>1060008399D</w:t>
      </w:r>
      <w:r w:rsidRPr="00351975">
        <w:rPr>
          <w:rFonts w:ascii="標楷體" w:eastAsia="標楷體" w:hAnsi="標楷體" w:hint="eastAsia"/>
          <w:sz w:val="25"/>
          <w:szCs w:val="26"/>
        </w:rPr>
        <w:t>號</w:t>
      </w:r>
      <w:r w:rsidRPr="00714139">
        <w:rPr>
          <w:rFonts w:ascii="標楷體" w:eastAsia="標楷體" w:hAnsi="標楷體" w:hint="eastAsia"/>
          <w:sz w:val="25"/>
          <w:szCs w:val="26"/>
        </w:rPr>
        <w:t>函辦理</w:t>
      </w:r>
      <w:r w:rsidR="00C522E4" w:rsidRPr="004D360E">
        <w:rPr>
          <w:rFonts w:ascii="標楷體" w:eastAsia="標楷體" w:hAnsi="標楷體" w:hint="eastAsia"/>
          <w:sz w:val="25"/>
          <w:szCs w:val="26"/>
        </w:rPr>
        <w:t>。</w:t>
      </w:r>
    </w:p>
    <w:p w:rsidR="000A585C" w:rsidRPr="00E72C63" w:rsidRDefault="00D31340" w:rsidP="00B924ED">
      <w:pPr>
        <w:spacing w:beforeLines="50" w:before="180"/>
        <w:ind w:left="1701" w:hangingChars="708" w:hanging="1701"/>
        <w:rPr>
          <w:rFonts w:eastAsia="標楷體"/>
          <w:b/>
        </w:rPr>
      </w:pPr>
      <w:r w:rsidRPr="000616A3">
        <w:rPr>
          <w:rFonts w:eastAsia="標楷體"/>
          <w:b/>
        </w:rPr>
        <w:t>貳、</w:t>
      </w:r>
      <w:r w:rsidR="00EA3BFF" w:rsidRPr="000616A3">
        <w:rPr>
          <w:rFonts w:eastAsia="標楷體"/>
          <w:b/>
        </w:rPr>
        <w:t>目的</w:t>
      </w:r>
    </w:p>
    <w:p w:rsidR="006E4A57" w:rsidRPr="00F01FE4" w:rsidRDefault="00525178" w:rsidP="00BF16E4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為增進國民小學特教相關從業人員</w:t>
      </w:r>
      <w:r w:rsidR="00C522E4" w:rsidRPr="00C522E4">
        <w:rPr>
          <w:rFonts w:eastAsia="標楷體" w:hint="eastAsia"/>
          <w:color w:val="000000" w:themeColor="text1"/>
        </w:rPr>
        <w:t>落實特殊教育輔導工作所需相關</w:t>
      </w:r>
      <w:r w:rsidR="00C522E4">
        <w:rPr>
          <w:rFonts w:eastAsia="標楷體" w:hint="eastAsia"/>
          <w:color w:val="000000" w:themeColor="text1"/>
        </w:rPr>
        <w:t>知</w:t>
      </w:r>
      <w:r w:rsidR="00C522E4" w:rsidRPr="00C522E4">
        <w:rPr>
          <w:rFonts w:eastAsia="標楷體" w:hint="eastAsia"/>
          <w:color w:val="000000" w:themeColor="text1"/>
        </w:rPr>
        <w:t>能</w:t>
      </w:r>
      <w:r w:rsidR="0008479A">
        <w:rPr>
          <w:rFonts w:eastAsia="標楷體"/>
          <w:color w:val="000000" w:themeColor="text1"/>
        </w:rPr>
        <w:t>，</w:t>
      </w:r>
      <w:r w:rsidR="00612E1A">
        <w:rPr>
          <w:rFonts w:eastAsia="標楷體" w:hint="eastAsia"/>
          <w:color w:val="000000" w:themeColor="text1"/>
        </w:rPr>
        <w:t>以</w:t>
      </w:r>
      <w:r w:rsidR="0008479A">
        <w:rPr>
          <w:rFonts w:eastAsia="標楷體"/>
          <w:color w:val="000000" w:themeColor="text1"/>
        </w:rPr>
        <w:t>提升</w:t>
      </w:r>
      <w:r>
        <w:rPr>
          <w:rFonts w:eastAsia="標楷體" w:hint="eastAsia"/>
          <w:color w:val="000000" w:themeColor="text1"/>
        </w:rPr>
        <w:t>國民小學教師</w:t>
      </w:r>
      <w:r w:rsidR="006E4A57" w:rsidRPr="00341550">
        <w:rPr>
          <w:rFonts w:eastAsia="標楷體"/>
          <w:color w:val="000000" w:themeColor="text1"/>
        </w:rPr>
        <w:t>對</w:t>
      </w:r>
      <w:r w:rsidR="00952230">
        <w:rPr>
          <w:rFonts w:eastAsia="標楷體" w:hint="eastAsia"/>
          <w:color w:val="000000" w:themeColor="text1"/>
        </w:rPr>
        <w:t>學習</w:t>
      </w:r>
      <w:r w:rsidR="0008479A" w:rsidRPr="00DA310F">
        <w:rPr>
          <w:rFonts w:ascii="標楷體" w:eastAsia="標楷體" w:hAnsi="標楷體" w:hint="eastAsia"/>
          <w:color w:val="000000"/>
        </w:rPr>
        <w:t>障礙學生之專業知能及</w:t>
      </w:r>
      <w:r w:rsidR="00952230">
        <w:rPr>
          <w:rFonts w:ascii="標楷體" w:eastAsia="標楷體" w:hAnsi="標楷體" w:hint="eastAsia"/>
          <w:color w:val="000000"/>
        </w:rPr>
        <w:t>策略</w:t>
      </w:r>
      <w:r w:rsidR="0008479A" w:rsidRPr="00DA310F">
        <w:rPr>
          <w:rFonts w:ascii="標楷體" w:eastAsia="標楷體" w:hAnsi="標楷體" w:hint="eastAsia"/>
          <w:color w:val="000000"/>
        </w:rPr>
        <w:t>技巧</w:t>
      </w:r>
      <w:r w:rsidR="001F7AB2">
        <w:rPr>
          <w:rFonts w:ascii="標楷體" w:eastAsia="標楷體" w:hAnsi="標楷體" w:hint="eastAsia"/>
          <w:color w:val="000000"/>
        </w:rPr>
        <w:t>，同時也能增進教師們對於學習障礙的課程調整與設計</w:t>
      </w:r>
      <w:r w:rsidR="0008479A" w:rsidRPr="00DA310F">
        <w:rPr>
          <w:rFonts w:ascii="標楷體" w:eastAsia="標楷體" w:hAnsi="標楷體" w:hint="eastAsia"/>
          <w:color w:val="000000"/>
        </w:rPr>
        <w:t>。</w:t>
      </w:r>
    </w:p>
    <w:p w:rsidR="000A585C" w:rsidRPr="000616A3" w:rsidRDefault="000A585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參、</w:t>
      </w:r>
      <w:r w:rsidR="00EA3BFF" w:rsidRPr="000616A3">
        <w:rPr>
          <w:rFonts w:eastAsia="標楷體"/>
          <w:b/>
        </w:rPr>
        <w:t>辦</w:t>
      </w:r>
      <w:r w:rsidRPr="000616A3">
        <w:rPr>
          <w:rFonts w:eastAsia="標楷體"/>
          <w:b/>
        </w:rPr>
        <w:t>理</w:t>
      </w:r>
      <w:r w:rsidR="00EA3BFF" w:rsidRPr="000616A3">
        <w:rPr>
          <w:rFonts w:eastAsia="標楷體"/>
          <w:b/>
        </w:rPr>
        <w:t>單位</w:t>
      </w:r>
    </w:p>
    <w:p w:rsidR="007B08FC" w:rsidRPr="000616A3" w:rsidRDefault="000A585C" w:rsidP="00B924ED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="00DD3DCF" w:rsidRPr="000616A3">
        <w:rPr>
          <w:rFonts w:eastAsia="標楷體"/>
        </w:rPr>
        <w:t>一、</w:t>
      </w:r>
      <w:r w:rsidRPr="000616A3">
        <w:rPr>
          <w:rFonts w:eastAsia="標楷體"/>
        </w:rPr>
        <w:t>主辦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EA3BFF" w:rsidRPr="000616A3">
        <w:rPr>
          <w:rFonts w:eastAsia="標楷體"/>
        </w:rPr>
        <w:t>教育部</w:t>
      </w:r>
      <w:r w:rsidR="00AD38D7" w:rsidRPr="000616A3">
        <w:rPr>
          <w:rFonts w:eastAsia="標楷體"/>
        </w:rPr>
        <w:t>（學生事務及特殊教育司</w:t>
      </w:r>
      <w:r w:rsidR="00714139">
        <w:rPr>
          <w:rFonts w:eastAsia="標楷體" w:hint="eastAsia"/>
        </w:rPr>
        <w:t>國民及學前教育署</w:t>
      </w:r>
      <w:r w:rsidR="00AD38D7" w:rsidRPr="000616A3">
        <w:rPr>
          <w:rFonts w:eastAsia="標楷體"/>
        </w:rPr>
        <w:t>）</w:t>
      </w:r>
      <w:r w:rsidR="00BA3665" w:rsidRPr="000616A3">
        <w:rPr>
          <w:rFonts w:eastAsia="標楷體"/>
        </w:rPr>
        <w:t>。</w:t>
      </w:r>
    </w:p>
    <w:p w:rsidR="00DA5CC3" w:rsidRPr="00DA5CC3" w:rsidRDefault="000A585C" w:rsidP="00B924ED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="00EA3BFF" w:rsidRPr="000616A3">
        <w:rPr>
          <w:rFonts w:eastAsia="標楷體"/>
        </w:rPr>
        <w:t>承辦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臺北市立大學（特殊教育中心）</w:t>
      </w:r>
    </w:p>
    <w:p w:rsidR="00646A93" w:rsidRPr="000616A3" w:rsidRDefault="007B08F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肆、</w:t>
      </w:r>
      <w:r w:rsidR="00646A93" w:rsidRPr="000616A3">
        <w:rPr>
          <w:rFonts w:eastAsia="標楷體"/>
          <w:b/>
        </w:rPr>
        <w:t>時間</w:t>
      </w:r>
      <w:r w:rsidR="00646A93" w:rsidRPr="000616A3">
        <w:rPr>
          <w:rFonts w:eastAsia="標楷體"/>
        </w:rPr>
        <w:t>、</w:t>
      </w:r>
      <w:r w:rsidR="00646A93" w:rsidRPr="000616A3">
        <w:rPr>
          <w:rFonts w:eastAsia="標楷體"/>
          <w:b/>
        </w:rPr>
        <w:t>地點及參加對象</w:t>
      </w:r>
    </w:p>
    <w:p w:rsidR="007B08FC" w:rsidRDefault="00646A93" w:rsidP="00B924ED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一、時間</w:t>
      </w:r>
      <w:r w:rsidR="00DD3DCF" w:rsidRPr="000616A3">
        <w:rPr>
          <w:rFonts w:eastAsia="標楷體"/>
        </w:rPr>
        <w:t>：</w:t>
      </w:r>
      <w:r w:rsidR="001F7AB2">
        <w:rPr>
          <w:rFonts w:eastAsia="標楷體"/>
        </w:rPr>
        <w:t>10</w:t>
      </w:r>
      <w:r w:rsidR="001F7AB2">
        <w:rPr>
          <w:rFonts w:eastAsia="標楷體" w:hint="eastAsia"/>
        </w:rPr>
        <w:t>6</w:t>
      </w:r>
      <w:r w:rsidR="000F5E80" w:rsidRPr="000616A3">
        <w:rPr>
          <w:rFonts w:eastAsia="標楷體"/>
        </w:rPr>
        <w:t>年</w:t>
      </w:r>
      <w:r w:rsidR="00CE662E">
        <w:rPr>
          <w:rFonts w:eastAsia="標楷體" w:hint="eastAsia"/>
        </w:rPr>
        <w:t>9</w:t>
      </w:r>
      <w:r w:rsidR="000F5E80" w:rsidRPr="00CE662E">
        <w:rPr>
          <w:rFonts w:eastAsia="標楷體"/>
        </w:rPr>
        <w:t>月</w:t>
      </w:r>
      <w:r w:rsidR="00CE662E" w:rsidRPr="00CE662E">
        <w:rPr>
          <w:rFonts w:eastAsia="標楷體" w:hint="eastAsia"/>
        </w:rPr>
        <w:t>16</w:t>
      </w:r>
      <w:r w:rsidR="000F5E80" w:rsidRPr="00CE662E">
        <w:rPr>
          <w:rFonts w:eastAsia="標楷體"/>
        </w:rPr>
        <w:t>日（星期</w:t>
      </w:r>
      <w:r w:rsidR="00CE662E" w:rsidRPr="00CE662E">
        <w:rPr>
          <w:rFonts w:eastAsia="標楷體" w:hint="eastAsia"/>
        </w:rPr>
        <w:t>六</w:t>
      </w:r>
      <w:r w:rsidR="00AD38D7" w:rsidRPr="00CE662E">
        <w:rPr>
          <w:rFonts w:eastAsia="標楷體"/>
        </w:rPr>
        <w:t>）</w:t>
      </w:r>
      <w:r w:rsidR="00CE662E" w:rsidRPr="00CE662E">
        <w:rPr>
          <w:rFonts w:eastAsia="標楷體" w:hint="eastAsia"/>
        </w:rPr>
        <w:t>09</w:t>
      </w:r>
      <w:r w:rsidR="00AD38D7" w:rsidRPr="00CE662E">
        <w:rPr>
          <w:rFonts w:eastAsia="標楷體"/>
        </w:rPr>
        <w:t>：</w:t>
      </w:r>
      <w:r w:rsidR="00AD38D7" w:rsidRPr="00CE662E">
        <w:rPr>
          <w:rFonts w:eastAsia="標楷體"/>
        </w:rPr>
        <w:t>00</w:t>
      </w:r>
      <w:r w:rsidR="000F5E80" w:rsidRPr="00CE662E">
        <w:rPr>
          <w:rFonts w:eastAsia="標楷體"/>
        </w:rPr>
        <w:t>～</w:t>
      </w:r>
      <w:r w:rsidR="000F5E80" w:rsidRPr="00CE662E">
        <w:rPr>
          <w:rFonts w:eastAsia="標楷體"/>
        </w:rPr>
        <w:t>1</w:t>
      </w:r>
      <w:r w:rsidR="009D0F79" w:rsidRPr="00CE662E">
        <w:rPr>
          <w:rFonts w:eastAsia="標楷體"/>
        </w:rPr>
        <w:t>6</w:t>
      </w:r>
      <w:r w:rsidR="00AD38D7" w:rsidRPr="00CE662E">
        <w:rPr>
          <w:rFonts w:eastAsia="標楷體"/>
        </w:rPr>
        <w:t>：</w:t>
      </w:r>
      <w:r w:rsidR="003E7A69" w:rsidRPr="00CE662E">
        <w:rPr>
          <w:rFonts w:eastAsia="標楷體" w:hint="eastAsia"/>
        </w:rPr>
        <w:t>2</w:t>
      </w:r>
      <w:r w:rsidR="00AD38D7" w:rsidRPr="00CE662E">
        <w:rPr>
          <w:rFonts w:eastAsia="標楷體"/>
        </w:rPr>
        <w:t>0</w:t>
      </w:r>
      <w:r w:rsidR="00FC6691" w:rsidRPr="00CE662E">
        <w:rPr>
          <w:rFonts w:eastAsia="標楷體"/>
        </w:rPr>
        <w:t>。</w:t>
      </w:r>
    </w:p>
    <w:p w:rsidR="009A1608" w:rsidRPr="00DA5CC3" w:rsidRDefault="00646A93" w:rsidP="00BF16E4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Pr="000616A3">
        <w:rPr>
          <w:rFonts w:eastAsia="標楷體"/>
        </w:rPr>
        <w:t>地點</w:t>
      </w:r>
      <w:r w:rsidR="00DD3DCF" w:rsidRPr="000616A3">
        <w:rPr>
          <w:rFonts w:eastAsia="標楷體"/>
        </w:rPr>
        <w:t>：</w:t>
      </w:r>
      <w:r w:rsidR="00DA5CC3" w:rsidRPr="00EA615A">
        <w:rPr>
          <w:rFonts w:eastAsia="標楷體" w:hint="eastAsia"/>
        </w:rPr>
        <w:t>臺北市立大學勤樸樓</w:t>
      </w:r>
      <w:r w:rsidR="00793100">
        <w:rPr>
          <w:rFonts w:eastAsia="標楷體" w:hint="eastAsia"/>
        </w:rPr>
        <w:t>1</w:t>
      </w:r>
      <w:r w:rsidR="00793100">
        <w:rPr>
          <w:rFonts w:eastAsia="標楷體" w:hint="eastAsia"/>
        </w:rPr>
        <w:t>樓</w:t>
      </w:r>
      <w:r w:rsidR="00793100">
        <w:rPr>
          <w:rFonts w:eastAsia="標楷體" w:hint="eastAsia"/>
        </w:rPr>
        <w:t>C115</w:t>
      </w:r>
      <w:r w:rsidR="00793100">
        <w:rPr>
          <w:rFonts w:eastAsia="標楷體" w:hint="eastAsia"/>
        </w:rPr>
        <w:t>研習教室</w:t>
      </w:r>
      <w:r w:rsidR="00DA5CC3" w:rsidRPr="00EA615A">
        <w:rPr>
          <w:rFonts w:eastAsia="標楷體" w:hint="eastAsia"/>
        </w:rPr>
        <w:t>(</w:t>
      </w:r>
      <w:r w:rsidR="00DA5CC3" w:rsidRPr="00EA615A">
        <w:rPr>
          <w:rFonts w:eastAsia="標楷體" w:hint="eastAsia"/>
        </w:rPr>
        <w:t>臺北市中正區愛國西路</w:t>
      </w:r>
      <w:r w:rsidR="00DA5CC3" w:rsidRPr="00EA615A">
        <w:rPr>
          <w:rFonts w:eastAsia="標楷體" w:hint="eastAsia"/>
        </w:rPr>
        <w:t>1</w:t>
      </w:r>
      <w:r w:rsidR="00DA5CC3" w:rsidRPr="00EA615A">
        <w:rPr>
          <w:rFonts w:eastAsia="標楷體" w:hint="eastAsia"/>
        </w:rPr>
        <w:t>號</w:t>
      </w:r>
      <w:r w:rsidR="00DA5CC3" w:rsidRPr="00EA615A">
        <w:rPr>
          <w:rFonts w:eastAsia="標楷體" w:hint="eastAsia"/>
        </w:rPr>
        <w:t>)</w:t>
      </w:r>
      <w:r w:rsidR="009A1608">
        <w:rPr>
          <w:rFonts w:eastAsia="標楷體"/>
        </w:rPr>
        <w:t>。</w:t>
      </w:r>
    </w:p>
    <w:p w:rsidR="00DA5CC3" w:rsidRPr="00005617" w:rsidRDefault="00646A93" w:rsidP="00DA5CC3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三、</w:t>
      </w:r>
      <w:r w:rsidRPr="000616A3">
        <w:rPr>
          <w:rFonts w:eastAsia="標楷體"/>
        </w:rPr>
        <w:t>對象</w:t>
      </w:r>
      <w:r w:rsidR="00DD3DCF"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本研習預計報名人數</w:t>
      </w:r>
      <w:r w:rsidR="0039226F">
        <w:rPr>
          <w:rFonts w:eastAsia="標楷體" w:hint="eastAsia"/>
        </w:rPr>
        <w:t>3</w:t>
      </w:r>
      <w:r w:rsidR="00952230">
        <w:rPr>
          <w:rFonts w:eastAsia="標楷體" w:hint="eastAsia"/>
        </w:rPr>
        <w:t>0</w:t>
      </w:r>
      <w:r w:rsidR="00C522E4" w:rsidRPr="00C522E4">
        <w:rPr>
          <w:rFonts w:eastAsia="標楷體" w:hint="eastAsia"/>
        </w:rPr>
        <w:t>名，</w:t>
      </w:r>
      <w:r w:rsidR="00952230" w:rsidRPr="00952230">
        <w:rPr>
          <w:rFonts w:eastAsia="標楷體" w:hint="eastAsia"/>
        </w:rPr>
        <w:t>臺北市及金門縣國中小特教教師</w:t>
      </w:r>
      <w:r w:rsidR="00C522E4" w:rsidRPr="00C522E4">
        <w:rPr>
          <w:rFonts w:eastAsia="標楷體" w:hint="eastAsia"/>
        </w:rPr>
        <w:t>優先錄取，報名未滿名額開放跨區報名，依先後次序錄取。</w:t>
      </w:r>
    </w:p>
    <w:p w:rsidR="007B08FC" w:rsidRPr="000616A3" w:rsidRDefault="007B08FC" w:rsidP="00DA5CC3">
      <w:pPr>
        <w:ind w:left="1441" w:hangingChars="600" w:hanging="1441"/>
        <w:rPr>
          <w:rFonts w:eastAsia="標楷體"/>
          <w:b/>
        </w:rPr>
      </w:pPr>
      <w:r w:rsidRPr="000616A3">
        <w:rPr>
          <w:rFonts w:eastAsia="標楷體"/>
          <w:b/>
        </w:rPr>
        <w:t>伍、</w:t>
      </w:r>
      <w:r w:rsidR="00DD3DCF" w:rsidRPr="000616A3">
        <w:rPr>
          <w:rFonts w:eastAsia="標楷體"/>
          <w:b/>
        </w:rPr>
        <w:t>報名方式</w:t>
      </w:r>
    </w:p>
    <w:p w:rsidR="00FC6691" w:rsidRPr="000616A3" w:rsidRDefault="00FC6691" w:rsidP="000616A3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</w:t>
      </w:r>
      <w:r w:rsidRPr="00CE662E">
        <w:rPr>
          <w:rFonts w:eastAsia="標楷體"/>
        </w:rPr>
        <w:t>請於</w:t>
      </w:r>
      <w:r w:rsidR="001F7AB2" w:rsidRPr="00CE662E">
        <w:rPr>
          <w:rFonts w:eastAsia="標楷體"/>
        </w:rPr>
        <w:t>10</w:t>
      </w:r>
      <w:r w:rsidR="001F7AB2" w:rsidRPr="00CE662E">
        <w:rPr>
          <w:rFonts w:eastAsia="標楷體" w:hint="eastAsia"/>
        </w:rPr>
        <w:t>6</w:t>
      </w:r>
      <w:r w:rsidRPr="00CE662E">
        <w:rPr>
          <w:rFonts w:eastAsia="標楷體"/>
        </w:rPr>
        <w:t>年</w:t>
      </w:r>
      <w:r w:rsidR="00CE662E" w:rsidRPr="00CE662E">
        <w:rPr>
          <w:rFonts w:eastAsia="標楷體" w:hint="eastAsia"/>
        </w:rPr>
        <w:t>9</w:t>
      </w:r>
      <w:r w:rsidRPr="00CE662E">
        <w:rPr>
          <w:rFonts w:eastAsia="標楷體"/>
        </w:rPr>
        <w:t>月</w:t>
      </w:r>
      <w:r w:rsidR="00CE662E" w:rsidRPr="00CE662E">
        <w:rPr>
          <w:rFonts w:eastAsia="標楷體" w:hint="eastAsia"/>
        </w:rPr>
        <w:t>7</w:t>
      </w:r>
      <w:r w:rsidRPr="00CE662E">
        <w:rPr>
          <w:rFonts w:eastAsia="標楷體"/>
        </w:rPr>
        <w:t>日前至特</w:t>
      </w:r>
      <w:r w:rsidRPr="000616A3">
        <w:rPr>
          <w:rFonts w:eastAsia="標楷體"/>
        </w:rPr>
        <w:t>教通報網</w:t>
      </w:r>
      <w:r w:rsidRPr="000616A3">
        <w:rPr>
          <w:rFonts w:eastAsia="標楷體"/>
        </w:rPr>
        <w:t xml:space="preserve"> (http://</w:t>
      </w:r>
      <w:hyperlink r:id="rId8" w:history="1">
        <w:r w:rsidRPr="000616A3">
          <w:t>www.set.edu.tw</w:t>
        </w:r>
      </w:hyperlink>
      <w:r w:rsidRPr="000616A3">
        <w:rPr>
          <w:rFonts w:eastAsia="標楷體"/>
        </w:rPr>
        <w:t>/</w:t>
      </w:r>
      <w:r w:rsidRPr="000616A3">
        <w:rPr>
          <w:rFonts w:eastAsia="標楷體"/>
        </w:rPr>
        <w:t>教師研習</w:t>
      </w:r>
      <w:r w:rsidRPr="000616A3">
        <w:rPr>
          <w:rFonts w:eastAsia="標楷體"/>
        </w:rPr>
        <w:t>/</w:t>
      </w:r>
      <w:r w:rsidRPr="000616A3">
        <w:rPr>
          <w:rFonts w:eastAsia="標楷體"/>
        </w:rPr>
        <w:t>大專特教研習</w:t>
      </w:r>
      <w:r w:rsidRPr="000616A3">
        <w:rPr>
          <w:rFonts w:eastAsia="標楷體"/>
        </w:rPr>
        <w:t>)</w:t>
      </w:r>
      <w:r w:rsidRPr="000616A3">
        <w:rPr>
          <w:rFonts w:eastAsia="標楷體"/>
        </w:rPr>
        <w:t>報名</w:t>
      </w:r>
      <w:r w:rsidR="000616A3">
        <w:rPr>
          <w:rFonts w:eastAsia="標楷體" w:hint="eastAsia"/>
        </w:rPr>
        <w:t>；</w:t>
      </w:r>
      <w:r w:rsidR="000616A3" w:rsidRPr="00297A41">
        <w:rPr>
          <w:rFonts w:ascii="標楷體" w:eastAsia="標楷體" w:hAnsi="標楷體" w:hint="eastAsia"/>
        </w:rPr>
        <w:t>錄取名單將</w:t>
      </w:r>
      <w:r w:rsidR="000616A3" w:rsidRPr="009D25AA">
        <w:rPr>
          <w:rFonts w:eastAsia="標楷體"/>
        </w:rPr>
        <w:t>於</w:t>
      </w:r>
      <w:r w:rsidR="00105ABD">
        <w:rPr>
          <w:rFonts w:eastAsia="標楷體" w:hint="eastAsia"/>
        </w:rPr>
        <w:t>10</w:t>
      </w:r>
      <w:r w:rsidR="000616A3" w:rsidRPr="009D25AA">
        <w:rPr>
          <w:rFonts w:eastAsia="標楷體"/>
        </w:rPr>
        <w:t>月</w:t>
      </w:r>
      <w:r w:rsidR="00105ABD">
        <w:rPr>
          <w:rFonts w:eastAsia="標楷體" w:hint="eastAsia"/>
        </w:rPr>
        <w:t>20</w:t>
      </w:r>
      <w:r w:rsidR="000616A3" w:rsidRPr="009D25AA">
        <w:rPr>
          <w:rFonts w:eastAsia="標楷體"/>
        </w:rPr>
        <w:t>日</w:t>
      </w:r>
      <w:r w:rsidR="000616A3" w:rsidRPr="000616A3">
        <w:rPr>
          <w:rFonts w:eastAsia="標楷體" w:hint="eastAsia"/>
        </w:rPr>
        <w:t>前</w:t>
      </w:r>
      <w:r w:rsidR="000616A3" w:rsidRPr="00C153D9">
        <w:rPr>
          <w:rFonts w:ascii="標楷體" w:eastAsia="標楷體" w:hAnsi="標楷體" w:hint="eastAsia"/>
        </w:rPr>
        <w:t>公布於特教通報網，</w:t>
      </w:r>
      <w:r w:rsidR="000616A3"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FC6691" w:rsidRPr="000616A3" w:rsidRDefault="00FC6691" w:rsidP="00AD38D7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</w:t>
      </w:r>
      <w:r w:rsidR="00EC789A" w:rsidRPr="000616A3">
        <w:rPr>
          <w:rFonts w:eastAsia="標楷體"/>
        </w:rPr>
        <w:t>報名經審核錄取後，因故無法參加時請於</w:t>
      </w:r>
      <w:r w:rsidR="00EC789A" w:rsidRPr="000616A3">
        <w:rPr>
          <w:rFonts w:eastAsia="標楷體"/>
        </w:rPr>
        <w:t>3</w:t>
      </w:r>
      <w:r w:rsidR="00EC789A" w:rsidRPr="000616A3">
        <w:rPr>
          <w:rFonts w:eastAsia="標楷體"/>
        </w:rPr>
        <w:t>天前電：</w:t>
      </w:r>
      <w:r w:rsidR="00A46161" w:rsidRPr="000616A3">
        <w:rPr>
          <w:rFonts w:eastAsia="標楷體"/>
        </w:rPr>
        <w:t>02</w:t>
      </w:r>
      <w:r w:rsidR="00EC789A" w:rsidRPr="000616A3">
        <w:rPr>
          <w:rFonts w:eastAsia="標楷體"/>
        </w:rPr>
        <w:t>-</w:t>
      </w:r>
      <w:r w:rsidR="001A7C2A">
        <w:rPr>
          <w:rFonts w:eastAsia="標楷體" w:hint="eastAsia"/>
        </w:rPr>
        <w:t>2311</w:t>
      </w:r>
      <w:r w:rsidR="001A7C2A">
        <w:rPr>
          <w:rFonts w:eastAsia="標楷體"/>
        </w:rPr>
        <w:t>-</w:t>
      </w:r>
      <w:r w:rsidR="003C17D8">
        <w:rPr>
          <w:rFonts w:eastAsia="標楷體" w:hint="eastAsia"/>
        </w:rPr>
        <w:t>3040*413</w:t>
      </w:r>
      <w:r w:rsidR="00D1175A">
        <w:rPr>
          <w:rFonts w:eastAsia="標楷體" w:hint="eastAsia"/>
        </w:rPr>
        <w:t>3</w:t>
      </w:r>
      <w:r w:rsidR="00EC789A" w:rsidRPr="000616A3">
        <w:rPr>
          <w:rFonts w:eastAsia="標楷體"/>
        </w:rPr>
        <w:t>辦理請假。</w:t>
      </w:r>
      <w:bookmarkStart w:id="0" w:name="_GoBack"/>
      <w:bookmarkEnd w:id="0"/>
    </w:p>
    <w:p w:rsidR="007B08FC" w:rsidRPr="000616A3" w:rsidRDefault="0015540B" w:rsidP="00B924ED">
      <w:pPr>
        <w:pStyle w:val="aa"/>
        <w:numPr>
          <w:ilvl w:val="0"/>
          <w:numId w:val="10"/>
        </w:numPr>
        <w:spacing w:beforeLines="50" w:before="180"/>
        <w:ind w:leftChars="0" w:left="512" w:hangingChars="213" w:hanging="512"/>
        <w:rPr>
          <w:rFonts w:eastAsia="標楷體"/>
          <w:b/>
        </w:rPr>
      </w:pPr>
      <w:r w:rsidRPr="000616A3">
        <w:rPr>
          <w:rFonts w:eastAsia="標楷體"/>
          <w:b/>
        </w:rPr>
        <w:t>注意事項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</w:t>
      </w:r>
      <w:r w:rsidR="006F3887" w:rsidRPr="000616A3">
        <w:rPr>
          <w:rFonts w:eastAsia="標楷體"/>
        </w:rPr>
        <w:t>參加人員請由所屬單位給予公（差）假，</w:t>
      </w:r>
      <w:r w:rsidRPr="000616A3">
        <w:rPr>
          <w:rFonts w:eastAsia="標楷體"/>
        </w:rPr>
        <w:t>差旅費由原單位依規定支給。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196B50" w:rsidRDefault="0015540B" w:rsidP="00196B50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="00952230"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="00952230" w:rsidRPr="00952230">
        <w:rPr>
          <w:rFonts w:eastAsia="標楷體"/>
          <w:color w:val="000000"/>
        </w:rPr>
        <w:t>5</w:t>
      </w:r>
      <w:r w:rsidR="00952230" w:rsidRPr="00952230">
        <w:rPr>
          <w:rFonts w:eastAsia="標楷體" w:hint="eastAsia"/>
          <w:color w:val="000000"/>
        </w:rPr>
        <w:t>日後自行上特教通報網查詢，如有疑問須於</w:t>
      </w:r>
      <w:r w:rsidR="00952230" w:rsidRPr="00952230">
        <w:rPr>
          <w:rFonts w:eastAsia="標楷體"/>
          <w:color w:val="000000"/>
        </w:rPr>
        <w:t>10</w:t>
      </w:r>
      <w:r w:rsidR="00952230" w:rsidRPr="00952230">
        <w:rPr>
          <w:rFonts w:eastAsia="標楷體" w:hint="eastAsia"/>
          <w:color w:val="000000"/>
        </w:rPr>
        <w:t>日內向本中心反應，逾時將不受理。</w:t>
      </w:r>
    </w:p>
    <w:p w:rsidR="0015540B" w:rsidRPr="00196B50" w:rsidRDefault="00C752E9" w:rsidP="00196B50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="0015540B" w:rsidRPr="000616A3">
        <w:rPr>
          <w:rFonts w:eastAsia="標楷體"/>
        </w:rPr>
        <w:t>、</w:t>
      </w:r>
      <w:r w:rsidR="00196B50" w:rsidRPr="00005617">
        <w:rPr>
          <w:rFonts w:eastAsia="標楷體"/>
        </w:rPr>
        <w:t>參加</w:t>
      </w:r>
      <w:r w:rsidR="00196B50">
        <w:rPr>
          <w:rFonts w:eastAsia="標楷體" w:hint="eastAsia"/>
        </w:rPr>
        <w:t>本</w:t>
      </w:r>
      <w:r w:rsidR="00196B50" w:rsidRPr="00005617">
        <w:rPr>
          <w:rFonts w:eastAsia="標楷體"/>
        </w:rPr>
        <w:t>主題研習者，請研習人員自備環保杯。</w:t>
      </w:r>
    </w:p>
    <w:p w:rsidR="0015540B" w:rsidRPr="000616A3" w:rsidRDefault="0015540B" w:rsidP="00B924ED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 w:rsidR="00C752E9"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15540B" w:rsidRDefault="0015540B" w:rsidP="00BA3665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 w:rsidR="00C752E9"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考量因突發狀況導致研習需臨時變動，請學員們於活動前一天務必收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E-mail(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您留於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通報網之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 xml:space="preserve">E-mail) 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或至特教通報網原報名介面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緊急公告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D1175A" w:rsidRPr="00D1175A">
        <w:rPr>
          <w:rFonts w:ascii="Times New Roman" w:eastAsia="標楷體" w:hAnsi="Times New Roman" w:cs="Times New Roman" w:hint="eastAsia"/>
          <w:color w:val="000000" w:themeColor="text1"/>
        </w:rPr>
        <w:t>詳閱，以了解研習變動相關最新訊息，如有未盡事宜，得隨時補充修正之。</w:t>
      </w:r>
    </w:p>
    <w:p w:rsidR="00703F3A" w:rsidRPr="00C90661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D1175A" w:rsidRDefault="00D1175A" w:rsidP="004B2910">
      <w:pPr>
        <w:pStyle w:val="Web"/>
        <w:spacing w:before="0" w:beforeAutospacing="0" w:after="0" w:afterAutospacing="0"/>
        <w:ind w:left="24" w:firstLine="456"/>
        <w:rPr>
          <w:rFonts w:ascii="Times New Roman" w:eastAsia="標楷體" w:hAnsi="Times New Roman" w:cs="Times New Roman"/>
          <w:b/>
        </w:rPr>
      </w:pPr>
    </w:p>
    <w:p w:rsidR="00FF5A91" w:rsidRDefault="001F7AB2" w:rsidP="004B2910">
      <w:pPr>
        <w:pStyle w:val="Web"/>
        <w:spacing w:before="0" w:beforeAutospacing="0" w:after="0" w:afterAutospacing="0"/>
        <w:ind w:left="24" w:firstLine="456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孔淑萱</w:t>
      </w:r>
      <w:r w:rsidR="00FF5A91">
        <w:rPr>
          <w:rFonts w:ascii="Times New Roman" w:eastAsia="標楷體" w:hAnsi="Times New Roman" w:cs="Times New Roman" w:hint="eastAsia"/>
          <w:b/>
        </w:rPr>
        <w:t>：</w:t>
      </w:r>
      <w:r w:rsidR="00DC71C3">
        <w:rPr>
          <w:rFonts w:ascii="Times New Roman" w:eastAsia="標楷體" w:hAnsi="Times New Roman" w:cs="Times New Roman" w:hint="eastAsia"/>
        </w:rPr>
        <w:t>國立清華大學特殊教育學系</w:t>
      </w:r>
      <w:r w:rsidR="00F65F3E">
        <w:rPr>
          <w:rFonts w:ascii="Times New Roman" w:eastAsia="標楷體" w:hAnsi="Times New Roman" w:cs="Times New Roman" w:hint="eastAsia"/>
        </w:rPr>
        <w:t>助理</w:t>
      </w:r>
      <w:r w:rsidR="00DC71C3">
        <w:rPr>
          <w:rFonts w:ascii="Times New Roman" w:eastAsia="標楷體" w:hAnsi="Times New Roman" w:cs="Times New Roman" w:hint="eastAsia"/>
        </w:rPr>
        <w:t>教授</w:t>
      </w:r>
      <w:r w:rsidR="00DC71C3">
        <w:rPr>
          <w:rFonts w:ascii="Times New Roman" w:eastAsia="標楷體" w:hAnsi="Times New Roman" w:cs="Times New Roman"/>
          <w:b/>
        </w:rPr>
        <w:t xml:space="preserve"> </w:t>
      </w:r>
    </w:p>
    <w:p w:rsidR="00FF5A91" w:rsidRPr="002A7861" w:rsidRDefault="00FF5A91" w:rsidP="002A7861">
      <w:pPr>
        <w:pStyle w:val="Web"/>
        <w:spacing w:before="0" w:beforeAutospacing="0" w:after="0" w:afterAutospacing="0"/>
        <w:ind w:leftChars="210" w:left="504"/>
        <w:rPr>
          <w:rFonts w:ascii="Times New Roman" w:eastAsia="標楷體" w:hAnsi="Times New Roman" w:cs="Times New Roman"/>
        </w:rPr>
      </w:pPr>
      <w:r w:rsidRPr="00FF5A91">
        <w:rPr>
          <w:rFonts w:ascii="Times New Roman" w:eastAsia="標楷體" w:hAnsi="Times New Roman" w:cs="Times New Roman" w:hint="eastAsia"/>
        </w:rPr>
        <w:t>專長</w:t>
      </w:r>
      <w:r w:rsidRPr="002A7861">
        <w:rPr>
          <w:rFonts w:ascii="Times New Roman" w:eastAsia="標楷體" w:hAnsi="Times New Roman" w:cs="Times New Roman" w:hint="eastAsia"/>
        </w:rPr>
        <w:t>：</w:t>
      </w:r>
      <w:r w:rsidR="001F7AB2" w:rsidRPr="001F7AB2">
        <w:rPr>
          <w:rFonts w:ascii="Times New Roman" w:eastAsia="標楷體" w:hAnsi="Times New Roman" w:cs="Times New Roman" w:hint="eastAsia"/>
        </w:rPr>
        <w:t>學習障礙</w:t>
      </w:r>
      <w:r w:rsidR="001F7AB2" w:rsidRPr="001F7AB2">
        <w:rPr>
          <w:rFonts w:ascii="Times New Roman" w:eastAsia="標楷體" w:hAnsi="Times New Roman" w:cs="Times New Roman" w:hint="eastAsia"/>
        </w:rPr>
        <w:t>(</w:t>
      </w:r>
      <w:r w:rsidR="001F7AB2" w:rsidRPr="001F7AB2">
        <w:rPr>
          <w:rFonts w:ascii="Times New Roman" w:eastAsia="標楷體" w:hAnsi="Times New Roman" w:cs="Times New Roman" w:hint="eastAsia"/>
        </w:rPr>
        <w:t>暨專題研究</w:t>
      </w:r>
      <w:r w:rsidR="001F7AB2" w:rsidRPr="001F7AB2">
        <w:rPr>
          <w:rFonts w:ascii="Times New Roman" w:eastAsia="標楷體" w:hAnsi="Times New Roman" w:cs="Times New Roman" w:hint="eastAsia"/>
        </w:rPr>
        <w:t>)</w:t>
      </w:r>
      <w:r w:rsidR="001F7AB2" w:rsidRPr="001F7AB2">
        <w:rPr>
          <w:rFonts w:ascii="Times New Roman" w:eastAsia="標楷體" w:hAnsi="Times New Roman" w:cs="Times New Roman" w:hint="eastAsia"/>
        </w:rPr>
        <w:t>、閱讀障礙、特殊教育學生評量</w:t>
      </w:r>
      <w:r w:rsidR="001F7AB2" w:rsidRPr="001F7AB2">
        <w:rPr>
          <w:rFonts w:ascii="Times New Roman" w:eastAsia="標楷體" w:hAnsi="Times New Roman" w:cs="Times New Roman" w:hint="eastAsia"/>
        </w:rPr>
        <w:t>(</w:t>
      </w:r>
      <w:r w:rsidR="001F7AB2" w:rsidRPr="001F7AB2">
        <w:rPr>
          <w:rFonts w:ascii="Times New Roman" w:eastAsia="標楷體" w:hAnsi="Times New Roman" w:cs="Times New Roman" w:hint="eastAsia"/>
        </w:rPr>
        <w:t>暨專題研究</w:t>
      </w:r>
      <w:r w:rsidR="001F7AB2" w:rsidRPr="001F7AB2">
        <w:rPr>
          <w:rFonts w:ascii="Times New Roman" w:eastAsia="標楷體" w:hAnsi="Times New Roman" w:cs="Times New Roman" w:hint="eastAsia"/>
        </w:rPr>
        <w:t>)</w:t>
      </w:r>
      <w:r w:rsidR="004D2270">
        <w:rPr>
          <w:rFonts w:ascii="Times New Roman" w:eastAsia="標楷體" w:hAnsi="Times New Roman" w:cs="Times New Roman" w:hint="eastAsia"/>
        </w:rPr>
        <w:t>、</w:t>
      </w:r>
      <w:r w:rsidR="004D2270" w:rsidRPr="004D2270">
        <w:rPr>
          <w:rFonts w:ascii="Times New Roman" w:eastAsia="標楷體" w:hAnsi="Times New Roman" w:cs="Times New Roman" w:hint="eastAsia"/>
        </w:rPr>
        <w:t>差異化教學策略</w:t>
      </w:r>
    </w:p>
    <w:p w:rsidR="00C522E4" w:rsidRDefault="00C522E4" w:rsidP="001F7AB2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  <w:b/>
        </w:rPr>
      </w:pPr>
    </w:p>
    <w:p w:rsidR="001F7AB2" w:rsidRDefault="001F7AB2" w:rsidP="00F65F3E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4B2910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0616A3">
        <w:rPr>
          <w:rFonts w:eastAsia="標楷體"/>
          <w:b/>
        </w:rPr>
        <w:lastRenderedPageBreak/>
        <w:t>課程表</w:t>
      </w:r>
    </w:p>
    <w:p w:rsidR="00105ABD" w:rsidRPr="00B97CDF" w:rsidRDefault="001B083F" w:rsidP="001F7AB2">
      <w:pPr>
        <w:snapToGrid w:val="0"/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r w:rsidRPr="00B97CDF">
        <w:rPr>
          <w:rFonts w:eastAsia="標楷體" w:hint="eastAsia"/>
          <w:b/>
          <w:sz w:val="28"/>
          <w:szCs w:val="28"/>
        </w:rPr>
        <w:tab/>
      </w:r>
      <w:r w:rsidR="001F7AB2" w:rsidRPr="00B97CDF">
        <w:rPr>
          <w:rFonts w:eastAsia="標楷體" w:hint="eastAsia"/>
          <w:b/>
          <w:sz w:val="28"/>
          <w:szCs w:val="28"/>
        </w:rPr>
        <w:t>學習障礙孩子與你想的不一樣</w:t>
      </w:r>
      <w:r w:rsidR="001F7AB2" w:rsidRPr="00B97CDF">
        <w:rPr>
          <w:rFonts w:eastAsia="標楷體" w:hint="eastAsia"/>
          <w:b/>
          <w:sz w:val="28"/>
          <w:szCs w:val="28"/>
        </w:rPr>
        <w:t>-</w:t>
      </w:r>
      <w:r w:rsidR="001F7AB2" w:rsidRPr="00B97CDF">
        <w:rPr>
          <w:rFonts w:eastAsia="標楷體" w:hint="eastAsia"/>
          <w:b/>
          <w:sz w:val="28"/>
          <w:szCs w:val="28"/>
        </w:rPr>
        <w:t>學習障礙策略及課程設計</w:t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CE662E">
        <w:trPr>
          <w:cantSplit/>
          <w:trHeight w:hRule="exact" w:val="534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CE662E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CE662E" w:rsidRDefault="007F2584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08</w:t>
            </w:r>
            <w:r w:rsidRPr="007F2584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30</w:t>
            </w:r>
            <w:r w:rsidRPr="00CE662E">
              <w:rPr>
                <w:rFonts w:eastAsia="標楷體" w:hint="eastAsia"/>
                <w:spacing w:val="-8"/>
              </w:rPr>
              <w:t>～</w:t>
            </w:r>
            <w:r>
              <w:rPr>
                <w:rFonts w:eastAsia="標楷體" w:hint="eastAsia"/>
                <w:spacing w:val="-8"/>
              </w:rPr>
              <w:t>09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CE662E" w:rsidRPr="000616A3" w:rsidRDefault="007F2584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報到、領取資料</w:t>
            </w:r>
          </w:p>
        </w:tc>
      </w:tr>
      <w:tr w:rsidR="00CE662E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CE662E" w:rsidRDefault="007F2584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  <w:r w:rsidRPr="00CE662E">
              <w:rPr>
                <w:rFonts w:eastAsia="標楷體" w:hint="eastAsia"/>
                <w:spacing w:val="-8"/>
              </w:rPr>
              <w:t>～</w:t>
            </w:r>
            <w:r>
              <w:rPr>
                <w:rFonts w:eastAsia="標楷體" w:hint="eastAsia"/>
                <w:spacing w:val="-8"/>
              </w:rPr>
              <w:t>10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20</w:t>
            </w:r>
          </w:p>
        </w:tc>
        <w:tc>
          <w:tcPr>
            <w:tcW w:w="5386" w:type="dxa"/>
            <w:vAlign w:val="center"/>
          </w:tcPr>
          <w:p w:rsidR="00CE662E" w:rsidRPr="000616A3" w:rsidRDefault="00B97CD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學習障礙的分類</w:t>
            </w:r>
          </w:p>
        </w:tc>
      </w:tr>
      <w:tr w:rsidR="00CE662E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CE662E" w:rsidRDefault="003277C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10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20</w:t>
            </w:r>
            <w:r w:rsidRPr="00CE662E">
              <w:rPr>
                <w:rFonts w:eastAsia="標楷體" w:hint="eastAsia"/>
                <w:spacing w:val="-8"/>
              </w:rPr>
              <w:t>～</w:t>
            </w:r>
            <w:r>
              <w:rPr>
                <w:rFonts w:eastAsia="標楷體" w:hint="eastAsia"/>
                <w:spacing w:val="-8"/>
              </w:rPr>
              <w:t>10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30</w:t>
            </w:r>
          </w:p>
        </w:tc>
        <w:tc>
          <w:tcPr>
            <w:tcW w:w="5386" w:type="dxa"/>
            <w:vAlign w:val="center"/>
          </w:tcPr>
          <w:p w:rsidR="00CE662E" w:rsidRPr="000616A3" w:rsidRDefault="00B97CD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</w:tr>
      <w:tr w:rsidR="00CE662E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CE662E" w:rsidRDefault="003277C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10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30</w:t>
            </w:r>
            <w:r w:rsidRPr="00CE662E">
              <w:rPr>
                <w:rFonts w:eastAsia="標楷體" w:hint="eastAsia"/>
                <w:spacing w:val="-8"/>
              </w:rPr>
              <w:t>～</w:t>
            </w:r>
            <w:r>
              <w:rPr>
                <w:rFonts w:eastAsia="標楷體" w:hint="eastAsia"/>
                <w:spacing w:val="-8"/>
              </w:rPr>
              <w:t>12</w:t>
            </w:r>
            <w:r w:rsidRPr="00CE662E">
              <w:rPr>
                <w:rFonts w:eastAsia="標楷體" w:hint="eastAsia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CE662E" w:rsidRPr="000616A3" w:rsidRDefault="00B97CD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學習障礙教學策略</w:t>
            </w:r>
          </w:p>
        </w:tc>
      </w:tr>
      <w:tr w:rsidR="003E7A69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3E7A69" w:rsidRDefault="003277C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12</w:t>
            </w:r>
            <w:r w:rsidR="003E7A69" w:rsidRPr="000616A3">
              <w:rPr>
                <w:rFonts w:eastAsia="標楷體"/>
                <w:spacing w:val="-8"/>
              </w:rPr>
              <w:t>：</w:t>
            </w:r>
            <w:r w:rsidR="003E7A69">
              <w:rPr>
                <w:rFonts w:eastAsia="標楷體" w:hint="eastAsia"/>
                <w:spacing w:val="-8"/>
              </w:rPr>
              <w:t>0</w:t>
            </w:r>
            <w:r>
              <w:rPr>
                <w:rFonts w:eastAsia="標楷體" w:hint="eastAsia"/>
                <w:spacing w:val="-8"/>
              </w:rPr>
              <w:t>0</w:t>
            </w:r>
            <w:r w:rsidR="003E7A69" w:rsidRPr="000616A3">
              <w:rPr>
                <w:rFonts w:eastAsia="標楷體"/>
                <w:spacing w:val="-8"/>
              </w:rPr>
              <w:t>～</w:t>
            </w:r>
            <w:r w:rsidR="003E7A69">
              <w:rPr>
                <w:rFonts w:eastAsia="標楷體" w:hint="eastAsia"/>
                <w:spacing w:val="-8"/>
              </w:rPr>
              <w:t>13</w:t>
            </w:r>
            <w:r w:rsidR="003E7A69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3E7A69">
              <w:rPr>
                <w:rFonts w:eastAsia="標楷體" w:hint="eastAsia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E7A69" w:rsidRPr="000616A3" w:rsidRDefault="00B97CDF" w:rsidP="003277C9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3E7A69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E7A69" w:rsidRPr="000616A3" w:rsidRDefault="003E7A6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：</w:t>
            </w:r>
            <w:r w:rsidR="003277C9"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E7A69" w:rsidRPr="00341550" w:rsidRDefault="00B97CDF" w:rsidP="00561A9E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學習障礙課程設計及應用</w:t>
            </w:r>
          </w:p>
        </w:tc>
      </w:tr>
      <w:tr w:rsidR="003E7A69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E7A69" w:rsidRPr="000616A3" w:rsidRDefault="003E7A6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5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E7A69" w:rsidRPr="000616A3" w:rsidRDefault="003E7A69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3E7A69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E7A69" w:rsidRPr="000616A3" w:rsidRDefault="003E7A6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5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20</w:t>
            </w:r>
          </w:p>
        </w:tc>
        <w:tc>
          <w:tcPr>
            <w:tcW w:w="5386" w:type="dxa"/>
            <w:vAlign w:val="center"/>
          </w:tcPr>
          <w:p w:rsidR="003E7A69" w:rsidRPr="00FD2C0A" w:rsidRDefault="00B97CDF" w:rsidP="003277C9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B97CDF">
              <w:rPr>
                <w:rFonts w:eastAsia="標楷體" w:hint="eastAsia"/>
                <w:color w:val="000000" w:themeColor="text1"/>
              </w:rPr>
              <w:t>學習障礙</w:t>
            </w:r>
            <w:r>
              <w:rPr>
                <w:rFonts w:eastAsia="標楷體" w:hint="eastAsia"/>
                <w:color w:val="000000" w:themeColor="text1"/>
              </w:rPr>
              <w:t>輔助科技應用於課程教學</w:t>
            </w:r>
          </w:p>
        </w:tc>
      </w:tr>
      <w:tr w:rsidR="003E7A69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3E7A69" w:rsidRPr="000616A3" w:rsidRDefault="003E7A69" w:rsidP="005747D1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2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3E7A69" w:rsidRPr="000616A3" w:rsidRDefault="003E7A69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FF5A91" w:rsidRDefault="00FF5A91" w:rsidP="00105ABD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E3" w:rsidRDefault="004452E3" w:rsidP="000520C4">
      <w:r>
        <w:separator/>
      </w:r>
    </w:p>
  </w:endnote>
  <w:endnote w:type="continuationSeparator" w:id="0">
    <w:p w:rsidR="004452E3" w:rsidRDefault="004452E3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E3" w:rsidRDefault="004452E3" w:rsidP="000520C4">
      <w:r>
        <w:separator/>
      </w:r>
    </w:p>
  </w:footnote>
  <w:footnote w:type="continuationSeparator" w:id="0">
    <w:p w:rsidR="004452E3" w:rsidRDefault="004452E3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05ABD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2D53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AB2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A7861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554D"/>
    <w:rsid w:val="003277C9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1975"/>
    <w:rsid w:val="00357E85"/>
    <w:rsid w:val="0036005F"/>
    <w:rsid w:val="00364219"/>
    <w:rsid w:val="00380D4D"/>
    <w:rsid w:val="003818C1"/>
    <w:rsid w:val="0038359C"/>
    <w:rsid w:val="0039226F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E7A69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CB1"/>
    <w:rsid w:val="004D2270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81CD5"/>
    <w:rsid w:val="00582F48"/>
    <w:rsid w:val="00585CD0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E1A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0A5B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4139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7F2584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068C1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2230"/>
    <w:rsid w:val="00957950"/>
    <w:rsid w:val="00961F06"/>
    <w:rsid w:val="00962CF5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97CD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3155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62E"/>
    <w:rsid w:val="00CE6A12"/>
    <w:rsid w:val="00D00F75"/>
    <w:rsid w:val="00D0752F"/>
    <w:rsid w:val="00D1175A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C71C3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118F4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145BC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5F3E"/>
    <w:rsid w:val="00F66896"/>
    <w:rsid w:val="00F71FA3"/>
    <w:rsid w:val="00F75CB8"/>
    <w:rsid w:val="00F765E1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5FCAF58"/>
  <w15:docId w15:val="{EF0202E3-4BB6-4BA9-819B-AA8E1CC7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4E68-7E5C-4DAF-A526-CE47D5F6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265</Words>
  <Characters>1287</Characters>
  <Application>Microsoft Office Word</Application>
  <DocSecurity>0</DocSecurity>
  <Lines>28</Lines>
  <Paragraphs>15</Paragraphs>
  <ScaleCrop>false</ScaleCrop>
  <Company>Toshiba</Company>
  <LinksUpToDate>false</LinksUpToDate>
  <CharactersWithSpaces>1537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UTAIPEI_USER</cp:lastModifiedBy>
  <cp:revision>35</cp:revision>
  <cp:lastPrinted>2016-03-08T07:05:00Z</cp:lastPrinted>
  <dcterms:created xsi:type="dcterms:W3CDTF">2016-05-19T06:18:00Z</dcterms:created>
  <dcterms:modified xsi:type="dcterms:W3CDTF">2017-06-16T02:14:00Z</dcterms:modified>
</cp:coreProperties>
</file>