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59F" w:rsidRPr="000C3A85" w:rsidRDefault="0060459F" w:rsidP="0060459F">
      <w:pPr>
        <w:widowControl/>
        <w:spacing w:after="150" w:line="396" w:lineRule="atLeast"/>
        <w:jc w:val="center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b/>
          <w:bCs/>
          <w:kern w:val="0"/>
          <w:sz w:val="30"/>
          <w:szCs w:val="30"/>
        </w:rPr>
        <w:t xml:space="preserve">Taoyuan Municipal Qingpu Junior High School International English Teacher </w:t>
      </w:r>
      <w:r>
        <w:rPr>
          <w:rFonts w:ascii="Helvetica" w:eastAsia="新細明體" w:hAnsi="Helvetica" w:cs="Helvetica"/>
          <w:b/>
          <w:bCs/>
          <w:kern w:val="0"/>
          <w:sz w:val="30"/>
          <w:szCs w:val="30"/>
        </w:rPr>
        <w:t>Position Recruitment for the 10</w:t>
      </w:r>
      <w:r>
        <w:rPr>
          <w:rFonts w:ascii="Helvetica" w:eastAsia="新細明體" w:hAnsi="Helvetica" w:cs="Helvetica" w:hint="eastAsia"/>
          <w:b/>
          <w:bCs/>
          <w:kern w:val="0"/>
          <w:sz w:val="30"/>
          <w:szCs w:val="30"/>
        </w:rPr>
        <w:t>9</w:t>
      </w:r>
      <w:r w:rsidRPr="000C3A85">
        <w:rPr>
          <w:rFonts w:ascii="Helvetica" w:eastAsia="新細明體" w:hAnsi="Helvetica" w:cs="Helvetica"/>
          <w:b/>
          <w:bCs/>
          <w:kern w:val="0"/>
          <w:sz w:val="23"/>
          <w:szCs w:val="23"/>
          <w:vertAlign w:val="superscript"/>
        </w:rPr>
        <w:t>th</w:t>
      </w:r>
      <w:r>
        <w:rPr>
          <w:rFonts w:ascii="Helvetica" w:eastAsia="新細明體" w:hAnsi="Helvetica" w:cs="Helvetica"/>
          <w:b/>
          <w:bCs/>
          <w:kern w:val="0"/>
          <w:sz w:val="30"/>
          <w:szCs w:val="30"/>
        </w:rPr>
        <w:t> (20</w:t>
      </w:r>
      <w:r>
        <w:rPr>
          <w:rFonts w:ascii="Helvetica" w:eastAsia="新細明體" w:hAnsi="Helvetica" w:cs="Helvetica" w:hint="eastAsia"/>
          <w:b/>
          <w:bCs/>
          <w:kern w:val="0"/>
          <w:sz w:val="30"/>
          <w:szCs w:val="30"/>
        </w:rPr>
        <w:t>20</w:t>
      </w:r>
      <w:r>
        <w:rPr>
          <w:rFonts w:ascii="Helvetica" w:eastAsia="新細明體" w:hAnsi="Helvetica" w:cs="Helvetica"/>
          <w:b/>
          <w:bCs/>
          <w:kern w:val="0"/>
          <w:sz w:val="30"/>
          <w:szCs w:val="30"/>
        </w:rPr>
        <w:t>-202</w:t>
      </w:r>
      <w:r>
        <w:rPr>
          <w:rFonts w:ascii="Helvetica" w:eastAsia="新細明體" w:hAnsi="Helvetica" w:cs="Helvetica" w:hint="eastAsia"/>
          <w:b/>
          <w:bCs/>
          <w:kern w:val="0"/>
          <w:sz w:val="30"/>
          <w:szCs w:val="30"/>
        </w:rPr>
        <w:t>1</w:t>
      </w:r>
      <w:r w:rsidRPr="000C3A85">
        <w:rPr>
          <w:rFonts w:ascii="Helvetica" w:eastAsia="新細明體" w:hAnsi="Helvetica" w:cs="Helvetica"/>
          <w:b/>
          <w:bCs/>
          <w:kern w:val="0"/>
          <w:sz w:val="30"/>
          <w:szCs w:val="30"/>
        </w:rPr>
        <w:t>) academic year.</w:t>
      </w:r>
    </w:p>
    <w:p w:rsidR="0060459F" w:rsidRPr="00723147" w:rsidRDefault="0060459F" w:rsidP="0060459F">
      <w:pPr>
        <w:widowControl/>
        <w:spacing w:after="150" w:line="396" w:lineRule="atLeast"/>
        <w:rPr>
          <w:rFonts w:ascii="Helvetica" w:eastAsia="新細明體" w:hAnsi="Helvetica" w:cs="Helvetica"/>
          <w:kern w:val="0"/>
          <w:sz w:val="22"/>
        </w:rPr>
      </w:pPr>
      <w:r w:rsidRPr="00723147">
        <w:rPr>
          <w:rFonts w:ascii="Helvetica" w:eastAsia="新細明體" w:hAnsi="Helvetica" w:cs="Helvetica"/>
          <w:kern w:val="0"/>
          <w:sz w:val="22"/>
        </w:rPr>
        <w:t>Taoyuan Municipal Qingpu Junior High School invites applications for the full-time faculty positions available.</w:t>
      </w:r>
    </w:p>
    <w:p w:rsidR="0060459F" w:rsidRPr="00723147" w:rsidRDefault="0060459F" w:rsidP="0060459F">
      <w:pPr>
        <w:widowControl/>
        <w:spacing w:after="150" w:line="396" w:lineRule="atLeast"/>
        <w:rPr>
          <w:rFonts w:ascii="Helvetica" w:eastAsia="新細明體" w:hAnsi="Helvetica" w:cs="Helvetica"/>
          <w:kern w:val="0"/>
          <w:sz w:val="22"/>
        </w:rPr>
      </w:pPr>
      <w:r w:rsidRPr="00723147">
        <w:rPr>
          <w:rFonts w:ascii="Helvetica" w:eastAsia="新細明體" w:hAnsi="Helvetica" w:cs="Helvetica"/>
          <w:kern w:val="0"/>
          <w:sz w:val="22"/>
        </w:rPr>
        <w:t xml:space="preserve">I. Opening: </w:t>
      </w:r>
      <w:r>
        <w:rPr>
          <w:rFonts w:ascii="Helvetica" w:eastAsia="新細明體" w:hAnsi="Helvetica" w:cs="Helvetica" w:hint="eastAsia"/>
          <w:b/>
          <w:kern w:val="0"/>
          <w:sz w:val="22"/>
        </w:rPr>
        <w:t>O</w:t>
      </w:r>
      <w:r>
        <w:rPr>
          <w:rFonts w:ascii="Helvetica" w:eastAsia="新細明體" w:hAnsi="Helvetica" w:cs="Helvetica"/>
          <w:b/>
          <w:kern w:val="0"/>
          <w:sz w:val="22"/>
        </w:rPr>
        <w:t>ne</w:t>
      </w:r>
      <w:r w:rsidRPr="00723147">
        <w:rPr>
          <w:rFonts w:ascii="Helvetica" w:eastAsia="新細明體" w:hAnsi="Helvetica" w:cs="Helvetica"/>
          <w:kern w:val="0"/>
          <w:sz w:val="22"/>
        </w:rPr>
        <w:t xml:space="preserve"> full-time English teacher for 7</w:t>
      </w:r>
      <w:r w:rsidRPr="00723147">
        <w:rPr>
          <w:rFonts w:ascii="Helvetica" w:eastAsia="新細明體" w:hAnsi="Helvetica" w:cs="Helvetica"/>
          <w:kern w:val="0"/>
          <w:sz w:val="18"/>
          <w:szCs w:val="18"/>
          <w:vertAlign w:val="superscript"/>
        </w:rPr>
        <w:t>th</w:t>
      </w:r>
      <w:r w:rsidRPr="00723147">
        <w:rPr>
          <w:rFonts w:ascii="Helvetica" w:eastAsia="新細明體" w:hAnsi="Helvetica" w:cs="Helvetica"/>
          <w:kern w:val="0"/>
          <w:sz w:val="22"/>
        </w:rPr>
        <w:t>and 8</w:t>
      </w:r>
      <w:r w:rsidRPr="00723147">
        <w:rPr>
          <w:rFonts w:ascii="Helvetica" w:eastAsia="新細明體" w:hAnsi="Helvetica" w:cs="Helvetica"/>
          <w:kern w:val="0"/>
          <w:sz w:val="18"/>
          <w:szCs w:val="18"/>
          <w:vertAlign w:val="superscript"/>
        </w:rPr>
        <w:t>th</w:t>
      </w:r>
      <w:r w:rsidRPr="00723147">
        <w:rPr>
          <w:rFonts w:ascii="Helvetica" w:eastAsia="新細明體" w:hAnsi="Helvetica" w:cs="Helvetica"/>
          <w:kern w:val="0"/>
          <w:sz w:val="22"/>
        </w:rPr>
        <w:t xml:space="preserve"> grade classes such as English conversation and content-based subjects, with </w:t>
      </w:r>
      <w:r w:rsidRPr="00723147">
        <w:rPr>
          <w:rFonts w:ascii="Helvetica" w:eastAsia="新細明體" w:hAnsi="Helvetica" w:cs="Helvetica"/>
          <w:kern w:val="0"/>
          <w:sz w:val="22"/>
          <w:u w:val="single"/>
        </w:rPr>
        <w:t>a</w:t>
      </w:r>
      <w:r w:rsidRPr="00723147">
        <w:rPr>
          <w:rFonts w:ascii="Helvetica" w:eastAsia="新細明體" w:hAnsi="Helvetica" w:cs="Helvetica"/>
          <w:kern w:val="0"/>
          <w:sz w:val="22"/>
        </w:rPr>
        <w:t xml:space="preserve"> maximum </w:t>
      </w:r>
      <w:r w:rsidRPr="00723147">
        <w:rPr>
          <w:rFonts w:ascii="Helvetica" w:eastAsia="新細明體" w:hAnsi="Helvetica" w:cs="Helvetica"/>
          <w:kern w:val="0"/>
          <w:sz w:val="22"/>
          <w:u w:val="single"/>
        </w:rPr>
        <w:t xml:space="preserve">of </w:t>
      </w:r>
      <w:r w:rsidR="00456231">
        <w:rPr>
          <w:rFonts w:ascii="Helvetica" w:eastAsia="新細明體" w:hAnsi="Helvetica" w:cs="Helvetica"/>
          <w:kern w:val="0"/>
          <w:sz w:val="22"/>
        </w:rPr>
        <w:t>33</w:t>
      </w:r>
      <w:r w:rsidRPr="00723147">
        <w:rPr>
          <w:rFonts w:ascii="Helvetica" w:eastAsia="新細明體" w:hAnsi="Helvetica" w:cs="Helvetica"/>
          <w:kern w:val="0"/>
          <w:sz w:val="22"/>
        </w:rPr>
        <w:t xml:space="preserve"> students per class.</w:t>
      </w:r>
    </w:p>
    <w:p w:rsidR="0060459F" w:rsidRPr="000C3A85" w:rsidRDefault="0060459F" w:rsidP="0060459F">
      <w:pPr>
        <w:widowControl/>
        <w:spacing w:after="150" w:line="396" w:lineRule="atLeast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II. Requirements:</w:t>
      </w:r>
      <w:bookmarkStart w:id="0" w:name="_GoBack"/>
      <w:bookmarkEnd w:id="0"/>
    </w:p>
    <w:p w:rsidR="0060459F" w:rsidRPr="000C3A85" w:rsidRDefault="0060459F" w:rsidP="0060459F">
      <w:pPr>
        <w:widowControl/>
        <w:numPr>
          <w:ilvl w:val="0"/>
          <w:numId w:val="1"/>
        </w:numPr>
        <w:spacing w:before="100" w:beforeAutospacing="1" w:after="100" w:afterAutospacing="1"/>
        <w:ind w:left="60" w:right="30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Native English speaker with a passport from an En</w:t>
      </w:r>
      <w:r>
        <w:rPr>
          <w:rFonts w:ascii="Helvetica" w:eastAsia="新細明體" w:hAnsi="Helvetica" w:cs="Helvetica"/>
          <w:kern w:val="0"/>
          <w:sz w:val="22"/>
        </w:rPr>
        <w:t>glish-speaking country, for example, The United States</w:t>
      </w:r>
      <w:r w:rsidRPr="000C3A85">
        <w:rPr>
          <w:rFonts w:ascii="Helvetica" w:eastAsia="新細明體" w:hAnsi="Helvetica" w:cs="Helvetica"/>
          <w:kern w:val="0"/>
          <w:sz w:val="22"/>
        </w:rPr>
        <w:t>, England…</w:t>
      </w:r>
    </w:p>
    <w:p w:rsidR="0060459F" w:rsidRPr="000C3A85" w:rsidRDefault="0060459F" w:rsidP="0060459F">
      <w:pPr>
        <w:widowControl/>
        <w:numPr>
          <w:ilvl w:val="0"/>
          <w:numId w:val="1"/>
        </w:numPr>
        <w:spacing w:before="100" w:beforeAutospacing="1" w:after="100" w:afterAutospacing="1"/>
        <w:ind w:left="60" w:right="30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Bachelor's Degree or above</w:t>
      </w:r>
    </w:p>
    <w:p w:rsidR="0060459F" w:rsidRPr="000C3A85" w:rsidRDefault="0060459F" w:rsidP="0060459F">
      <w:pPr>
        <w:widowControl/>
        <w:numPr>
          <w:ilvl w:val="0"/>
          <w:numId w:val="1"/>
        </w:numPr>
        <w:spacing w:before="100" w:beforeAutospacing="1" w:after="100" w:afterAutospacing="1"/>
        <w:ind w:left="60" w:right="30"/>
        <w:rPr>
          <w:rFonts w:ascii="Helvetica" w:eastAsia="新細明體" w:hAnsi="Helvetica" w:cs="Helvetica"/>
          <w:kern w:val="0"/>
          <w:sz w:val="22"/>
        </w:rPr>
      </w:pPr>
      <w:r w:rsidRPr="00723147">
        <w:rPr>
          <w:rFonts w:ascii="Helvetica" w:eastAsia="新細明體" w:hAnsi="Helvetica" w:cs="Helvetica"/>
          <w:kern w:val="0"/>
          <w:sz w:val="22"/>
          <w:u w:val="single"/>
        </w:rPr>
        <w:t>Experienced State- and or Department of Education (DOE/QTS)</w:t>
      </w:r>
      <w:r w:rsidRPr="00723147">
        <w:rPr>
          <w:rFonts w:ascii="Helvetica" w:eastAsia="新細明體" w:hAnsi="Helvetica" w:cs="Helvetica"/>
          <w:kern w:val="0"/>
          <w:sz w:val="22"/>
        </w:rPr>
        <w:t xml:space="preserve"> cer</w:t>
      </w:r>
      <w:r w:rsidRPr="000C3A85">
        <w:rPr>
          <w:rFonts w:ascii="Helvetica" w:eastAsia="新細明體" w:hAnsi="Helvetica" w:cs="Helvetica"/>
          <w:kern w:val="0"/>
          <w:sz w:val="22"/>
        </w:rPr>
        <w:t>tified teacher</w:t>
      </w:r>
    </w:p>
    <w:p w:rsidR="0060459F" w:rsidRPr="000C3A85" w:rsidRDefault="0060459F" w:rsidP="0060459F">
      <w:pPr>
        <w:widowControl/>
        <w:spacing w:after="150" w:line="396" w:lineRule="atLeast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III. Documents required: (NOT to be returned to the applicant.)</w:t>
      </w:r>
    </w:p>
    <w:p w:rsidR="0060459F" w:rsidRPr="00723147" w:rsidRDefault="0060459F" w:rsidP="0060459F">
      <w:pPr>
        <w:widowControl/>
        <w:numPr>
          <w:ilvl w:val="0"/>
          <w:numId w:val="2"/>
        </w:numPr>
        <w:spacing w:before="100" w:beforeAutospacing="1" w:after="100" w:afterAutospacing="1"/>
        <w:ind w:left="60" w:right="30"/>
        <w:rPr>
          <w:rFonts w:ascii="Helvetica" w:eastAsia="新細明體" w:hAnsi="Helvetica" w:cs="Helvetica"/>
          <w:kern w:val="0"/>
          <w:sz w:val="22"/>
        </w:rPr>
      </w:pPr>
      <w:r>
        <w:rPr>
          <w:rFonts w:ascii="Helvetica" w:eastAsia="新細明體" w:hAnsi="Helvetica" w:cs="Helvetica"/>
          <w:kern w:val="0"/>
          <w:sz w:val="22"/>
        </w:rPr>
        <w:t>CV and</w:t>
      </w:r>
      <w:r w:rsidRPr="00723147">
        <w:rPr>
          <w:rFonts w:ascii="Helvetica" w:eastAsia="新細明體" w:hAnsi="Helvetica" w:cs="Helvetica"/>
          <w:kern w:val="0"/>
          <w:sz w:val="22"/>
        </w:rPr>
        <w:t xml:space="preserve"> cover letter detailing previous teaching experiences and how you intend to fulfill the teaching responsibilities for this position.</w:t>
      </w:r>
    </w:p>
    <w:p w:rsidR="0060459F" w:rsidRPr="000C3A85" w:rsidRDefault="0060459F" w:rsidP="0060459F">
      <w:pPr>
        <w:widowControl/>
        <w:numPr>
          <w:ilvl w:val="0"/>
          <w:numId w:val="2"/>
        </w:numPr>
        <w:spacing w:before="100" w:beforeAutospacing="1" w:after="100" w:afterAutospacing="1"/>
        <w:ind w:left="60" w:right="30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Copies of passport, degree diploma,</w:t>
      </w:r>
      <w:r w:rsidRPr="000C3A85">
        <w:rPr>
          <w:rFonts w:ascii="Helvetica" w:eastAsia="新細明體" w:hAnsi="Helvetica" w:cs="Helvetica" w:hint="eastAsia"/>
          <w:kern w:val="0"/>
          <w:sz w:val="22"/>
        </w:rPr>
        <w:t xml:space="preserve"> teacher</w:t>
      </w:r>
      <w:r w:rsidRPr="000C3A85">
        <w:rPr>
          <w:rFonts w:ascii="Helvetica" w:eastAsia="新細明體" w:hAnsi="Helvetica" w:cs="Helvetica"/>
          <w:kern w:val="0"/>
          <w:sz w:val="22"/>
        </w:rPr>
        <w:t>’s certificate and other certifications</w:t>
      </w:r>
    </w:p>
    <w:p w:rsidR="0060459F" w:rsidRPr="000C3A85" w:rsidRDefault="0060459F" w:rsidP="0060459F">
      <w:pPr>
        <w:widowControl/>
        <w:numPr>
          <w:ilvl w:val="0"/>
          <w:numId w:val="2"/>
        </w:numPr>
        <w:spacing w:before="100" w:beforeAutospacing="1" w:after="100" w:afterAutospacing="1"/>
        <w:ind w:left="60" w:right="30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References (Preferred, but not required)</w:t>
      </w:r>
    </w:p>
    <w:p w:rsidR="0060459F" w:rsidRPr="000C3A85" w:rsidRDefault="0060459F" w:rsidP="0060459F">
      <w:pPr>
        <w:widowControl/>
        <w:spacing w:after="150" w:line="396" w:lineRule="atLeast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 xml:space="preserve">IV. Please </w:t>
      </w:r>
      <w:r w:rsidRPr="000C3A85">
        <w:rPr>
          <w:rFonts w:ascii="Helvetica" w:eastAsia="新細明體" w:hAnsi="Helvetica" w:cs="Helvetica"/>
          <w:b/>
          <w:kern w:val="0"/>
          <w:sz w:val="22"/>
        </w:rPr>
        <w:t>send</w:t>
      </w:r>
      <w:r w:rsidRPr="000C3A85">
        <w:rPr>
          <w:rFonts w:ascii="Helvetica" w:eastAsia="新細明體" w:hAnsi="Helvetica" w:cs="Helvetica"/>
          <w:kern w:val="0"/>
          <w:sz w:val="22"/>
        </w:rPr>
        <w:t xml:space="preserve"> all required documents via e-mail </w:t>
      </w:r>
      <w:hyperlink r:id="rId7" w:history="1">
        <w:r w:rsidRPr="005B29EB">
          <w:rPr>
            <w:rStyle w:val="a3"/>
            <w:rFonts w:ascii="Helvetica" w:eastAsia="新細明體" w:hAnsi="Helvetica" w:cs="Helvetica" w:hint="eastAsia"/>
            <w:kern w:val="0"/>
            <w:sz w:val="22"/>
          </w:rPr>
          <w:t>risachen1901@qpjh.tyc.edu.tw</w:t>
        </w:r>
      </w:hyperlink>
      <w:r>
        <w:rPr>
          <w:rFonts w:ascii="Helvetica" w:eastAsia="新細明體" w:hAnsi="Helvetica" w:cs="Helvetica"/>
          <w:kern w:val="0"/>
          <w:sz w:val="22"/>
        </w:rPr>
        <w:t xml:space="preserve"> for immediate review.</w:t>
      </w:r>
      <w:r w:rsidRPr="00723147">
        <w:rPr>
          <w:rFonts w:ascii="Helvetica" w:eastAsia="新細明體" w:hAnsi="Helvetica" w:cs="Helvetica"/>
          <w:kern w:val="0"/>
          <w:sz w:val="22"/>
        </w:rPr>
        <w:t xml:space="preserve"> In addition, please bring all original </w:t>
      </w:r>
      <w:r w:rsidRPr="00723147">
        <w:rPr>
          <w:rFonts w:ascii="Helvetica" w:eastAsia="新細明體" w:hAnsi="Helvetica" w:cs="Helvetica" w:hint="eastAsia"/>
          <w:kern w:val="0"/>
          <w:sz w:val="22"/>
        </w:rPr>
        <w:t>documents</w:t>
      </w:r>
      <w:r w:rsidRPr="00723147">
        <w:rPr>
          <w:rFonts w:ascii="Helvetica" w:eastAsia="新細明體" w:hAnsi="Helvetica" w:cs="Helvetica"/>
          <w:kern w:val="0"/>
          <w:sz w:val="22"/>
        </w:rPr>
        <w:t xml:space="preserve"> listed above if invited for an interview</w:t>
      </w:r>
      <w:r>
        <w:rPr>
          <w:rFonts w:ascii="Helvetica" w:eastAsia="新細明體" w:hAnsi="Helvetica" w:cs="Helvetica" w:hint="eastAsia"/>
          <w:kern w:val="0"/>
          <w:sz w:val="22"/>
        </w:rPr>
        <w:t>.</w:t>
      </w:r>
      <w:r w:rsidRPr="000C3A85">
        <w:rPr>
          <w:rFonts w:ascii="Helvetica" w:eastAsia="新細明體" w:hAnsi="Helvetica" w:cs="Helvetica"/>
          <w:kern w:val="0"/>
          <w:sz w:val="22"/>
        </w:rPr>
        <w:t xml:space="preserve"> </w:t>
      </w:r>
    </w:p>
    <w:p w:rsidR="0060459F" w:rsidRPr="000C3A85" w:rsidRDefault="0060459F" w:rsidP="0060459F">
      <w:pPr>
        <w:widowControl/>
        <w:spacing w:after="150" w:line="396" w:lineRule="atLeast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V. Recruitment</w:t>
      </w:r>
      <w:r>
        <w:rPr>
          <w:rFonts w:ascii="Helvetica" w:eastAsia="新細明體" w:hAnsi="Helvetica" w:cs="Helvetica"/>
          <w:kern w:val="0"/>
          <w:sz w:val="22"/>
        </w:rPr>
        <w:t xml:space="preserve"> and</w:t>
      </w:r>
      <w:r w:rsidRPr="00E56D91">
        <w:rPr>
          <w:rFonts w:ascii="Helvetica" w:eastAsia="新細明體" w:hAnsi="Helvetica" w:cs="Helvetica"/>
          <w:color w:val="FF0000"/>
          <w:kern w:val="0"/>
          <w:sz w:val="22"/>
        </w:rPr>
        <w:t xml:space="preserve"> </w:t>
      </w:r>
      <w:r w:rsidRPr="00723147">
        <w:rPr>
          <w:rFonts w:ascii="Helvetica" w:eastAsia="新細明體" w:hAnsi="Helvetica" w:cs="Helvetica"/>
          <w:kern w:val="0"/>
          <w:sz w:val="22"/>
        </w:rPr>
        <w:t>selection for these openings begins immediately and will continue until the positions are filled</w:t>
      </w:r>
      <w:r>
        <w:rPr>
          <w:rFonts w:ascii="Helvetica" w:eastAsia="新細明體" w:hAnsi="Helvetica" w:cs="Helvetica"/>
          <w:color w:val="FF0000"/>
          <w:kern w:val="0"/>
          <w:sz w:val="22"/>
        </w:rPr>
        <w:t>.</w:t>
      </w:r>
      <w:r w:rsidRPr="000C3A85">
        <w:rPr>
          <w:rFonts w:ascii="Helvetica" w:eastAsia="新細明體" w:hAnsi="Helvetica" w:cs="Helvetica"/>
          <w:kern w:val="0"/>
          <w:sz w:val="22"/>
        </w:rPr>
        <w:t xml:space="preserve"> </w:t>
      </w:r>
    </w:p>
    <w:p w:rsidR="0060459F" w:rsidRPr="000C3A85" w:rsidRDefault="0060459F" w:rsidP="0060459F">
      <w:pPr>
        <w:widowControl/>
        <w:spacing w:after="150" w:line="396" w:lineRule="atLeast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VI. The procedure of selection:</w:t>
      </w:r>
    </w:p>
    <w:p w:rsidR="0060459F" w:rsidRDefault="0060459F" w:rsidP="0060459F">
      <w:pPr>
        <w:widowControl/>
        <w:spacing w:after="150" w:line="396" w:lineRule="atLeast"/>
        <w:ind w:leftChars="177" w:left="425"/>
        <w:rPr>
          <w:rFonts w:ascii="Helvetica" w:eastAsia="新細明體" w:hAnsi="Helvetica" w:cs="Helvetica"/>
          <w:kern w:val="0"/>
          <w:sz w:val="22"/>
        </w:rPr>
      </w:pPr>
      <w:r w:rsidRPr="00723147">
        <w:rPr>
          <w:rFonts w:ascii="Helvetica" w:eastAsia="新細明體" w:hAnsi="Helvetica" w:cs="Helvetica"/>
          <w:kern w:val="0"/>
          <w:sz w:val="22"/>
        </w:rPr>
        <w:t xml:space="preserve">A 10-min teaching demo and an interview are both required elements of the application process. </w:t>
      </w:r>
      <w:r w:rsidRPr="0060459F">
        <w:rPr>
          <w:rFonts w:ascii="Helvetica" w:eastAsia="新細明體" w:hAnsi="Helvetica" w:cs="Helvetica"/>
          <w:b/>
          <w:kern w:val="0"/>
          <w:sz w:val="22"/>
          <w:u w:val="single"/>
        </w:rPr>
        <w:t>A brief lesson plan for the demo, and a complete unit lesson plan which your demo lesson is taken from,</w:t>
      </w:r>
      <w:r w:rsidRPr="00723147">
        <w:rPr>
          <w:rFonts w:ascii="Helvetica" w:eastAsia="新細明體" w:hAnsi="Helvetica" w:cs="Helvetica"/>
          <w:kern w:val="0"/>
          <w:sz w:val="22"/>
        </w:rPr>
        <w:t xml:space="preserve"> are also needed. </w:t>
      </w:r>
      <w:r w:rsidR="002656F8">
        <w:rPr>
          <w:rFonts w:ascii="Helvetica" w:eastAsia="新細明體" w:hAnsi="Helvetica" w:cs="Helvetica"/>
          <w:kern w:val="0"/>
          <w:sz w:val="22"/>
        </w:rPr>
        <w:t xml:space="preserve">(Please refer to </w:t>
      </w:r>
      <w:r w:rsidR="002656F8" w:rsidRPr="002656F8">
        <w:rPr>
          <w:rFonts w:ascii="Helvetica" w:eastAsia="新細明體" w:hAnsi="Helvetica" w:cs="Helvetica"/>
          <w:b/>
          <w:kern w:val="0"/>
          <w:sz w:val="22"/>
        </w:rPr>
        <w:t>the lesson plan guide</w:t>
      </w:r>
      <w:r w:rsidR="002656F8">
        <w:rPr>
          <w:rFonts w:ascii="Helvetica" w:eastAsia="新細明體" w:hAnsi="Helvetica" w:cs="Helvetica"/>
          <w:kern w:val="0"/>
          <w:sz w:val="22"/>
        </w:rPr>
        <w:t>)</w:t>
      </w:r>
    </w:p>
    <w:p w:rsidR="0060459F" w:rsidRPr="000C3A85" w:rsidRDefault="0060459F" w:rsidP="0060459F">
      <w:pPr>
        <w:widowControl/>
        <w:spacing w:after="150" w:line="396" w:lineRule="atLeast"/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VII. For additional information and</w:t>
      </w:r>
      <w:r>
        <w:rPr>
          <w:rFonts w:ascii="Helvetica" w:eastAsia="新細明體" w:hAnsi="Helvetica" w:cs="Helvetica"/>
          <w:kern w:val="0"/>
          <w:sz w:val="22"/>
        </w:rPr>
        <w:t xml:space="preserve"> </w:t>
      </w:r>
      <w:r w:rsidRPr="00723147">
        <w:rPr>
          <w:rFonts w:ascii="Helvetica" w:eastAsia="新細明體" w:hAnsi="Helvetica" w:cs="Helvetica"/>
          <w:kern w:val="0"/>
          <w:sz w:val="22"/>
        </w:rPr>
        <w:t>or</w:t>
      </w:r>
      <w:r w:rsidRPr="000C3A85">
        <w:rPr>
          <w:rFonts w:ascii="Helvetica" w:eastAsia="新細明體" w:hAnsi="Helvetica" w:cs="Helvetica"/>
          <w:kern w:val="0"/>
          <w:sz w:val="22"/>
        </w:rPr>
        <w:t xml:space="preserve"> benefits, please refer to the contract.</w:t>
      </w:r>
    </w:p>
    <w:p w:rsidR="00503694" w:rsidRDefault="0060459F" w:rsidP="0060459F">
      <w:pPr>
        <w:rPr>
          <w:rFonts w:ascii="Helvetica" w:eastAsia="新細明體" w:hAnsi="Helvetica" w:cs="Helvetica"/>
          <w:kern w:val="0"/>
          <w:sz w:val="22"/>
        </w:rPr>
      </w:pPr>
      <w:r w:rsidRPr="000C3A85">
        <w:rPr>
          <w:rFonts w:ascii="Helvetica" w:eastAsia="新細明體" w:hAnsi="Helvetica" w:cs="Helvetica"/>
          <w:kern w:val="0"/>
          <w:sz w:val="22"/>
        </w:rPr>
        <w:t>VIII. Contact Tel: 03-2871886 #</w:t>
      </w:r>
      <w:r w:rsidRPr="008F3E43">
        <w:rPr>
          <w:rFonts w:ascii="Helvetica" w:eastAsia="新細明體" w:hAnsi="Helvetica" w:cs="Helvetica"/>
          <w:color w:val="FF0000"/>
          <w:kern w:val="0"/>
          <w:sz w:val="22"/>
        </w:rPr>
        <w:t xml:space="preserve"> </w:t>
      </w:r>
      <w:r w:rsidRPr="00723147">
        <w:rPr>
          <w:rFonts w:ascii="Helvetica" w:eastAsia="新細明體" w:hAnsi="Helvetica" w:cs="Helvetica" w:hint="eastAsia"/>
          <w:kern w:val="0"/>
          <w:sz w:val="22"/>
        </w:rPr>
        <w:t>218 Miss Chen</w:t>
      </w:r>
    </w:p>
    <w:p w:rsidR="002656F8" w:rsidRDefault="002656F8" w:rsidP="0060459F">
      <w:pPr>
        <w:rPr>
          <w:rFonts w:ascii="Helvetica" w:eastAsia="新細明體" w:hAnsi="Helvetica" w:cs="Helvetica"/>
          <w:kern w:val="0"/>
          <w:sz w:val="22"/>
        </w:rPr>
      </w:pPr>
    </w:p>
    <w:p w:rsidR="002656F8" w:rsidRDefault="002656F8" w:rsidP="0060459F">
      <w:pPr>
        <w:rPr>
          <w:rFonts w:ascii="Helvetica" w:eastAsia="新細明體" w:hAnsi="Helvetica" w:cs="Helvetica"/>
          <w:kern w:val="0"/>
          <w:sz w:val="22"/>
        </w:rPr>
      </w:pPr>
    </w:p>
    <w:p w:rsidR="002656F8" w:rsidRDefault="002656F8" w:rsidP="0060459F">
      <w:pPr>
        <w:rPr>
          <w:rFonts w:ascii="Helvetica" w:eastAsia="新細明體" w:hAnsi="Helvetica" w:cs="Helvetica"/>
          <w:kern w:val="0"/>
          <w:sz w:val="22"/>
        </w:rPr>
      </w:pPr>
    </w:p>
    <w:p w:rsidR="002656F8" w:rsidRDefault="002656F8" w:rsidP="0060459F">
      <w:pPr>
        <w:rPr>
          <w:rFonts w:ascii="Helvetica" w:eastAsia="新細明體" w:hAnsi="Helvetica" w:cs="Helvetica"/>
          <w:kern w:val="0"/>
          <w:sz w:val="22"/>
        </w:rPr>
      </w:pPr>
    </w:p>
    <w:p w:rsidR="002656F8" w:rsidRDefault="002656F8" w:rsidP="0060459F">
      <w:pPr>
        <w:rPr>
          <w:rFonts w:ascii="Helvetica" w:eastAsia="新細明體" w:hAnsi="Helvetica" w:cs="Helvetica"/>
          <w:kern w:val="0"/>
          <w:sz w:val="22"/>
        </w:rPr>
      </w:pPr>
    </w:p>
    <w:p w:rsidR="002656F8" w:rsidRDefault="002656F8" w:rsidP="0060459F">
      <w:pPr>
        <w:rPr>
          <w:rFonts w:ascii="Helvetica" w:eastAsia="新細明體" w:hAnsi="Helvetica" w:cs="Helvetica"/>
          <w:kern w:val="0"/>
          <w:sz w:val="22"/>
        </w:rPr>
      </w:pPr>
    </w:p>
    <w:p w:rsidR="002656F8" w:rsidRDefault="002656F8" w:rsidP="0060459F">
      <w:pPr>
        <w:rPr>
          <w:rFonts w:ascii="Helvetica" w:eastAsia="新細明體" w:hAnsi="Helvetica" w:cs="Helvetica"/>
          <w:kern w:val="0"/>
          <w:sz w:val="22"/>
        </w:rPr>
      </w:pPr>
    </w:p>
    <w:p w:rsidR="002656F8" w:rsidRDefault="002656F8" w:rsidP="0060459F">
      <w:pPr>
        <w:rPr>
          <w:rFonts w:ascii="Helvetica" w:eastAsia="新細明體" w:hAnsi="Helvetica" w:cs="Helvetica"/>
          <w:kern w:val="0"/>
          <w:sz w:val="22"/>
        </w:rPr>
      </w:pPr>
    </w:p>
    <w:p w:rsidR="002656F8" w:rsidRPr="002656F8" w:rsidRDefault="002656F8" w:rsidP="0060459F">
      <w:pPr>
        <w:rPr>
          <w:rFonts w:ascii="Helvetica" w:eastAsia="新細明體" w:hAnsi="Helvetica" w:cs="Helvetica"/>
          <w:b/>
          <w:kern w:val="0"/>
          <w:sz w:val="22"/>
        </w:rPr>
      </w:pPr>
      <w:r w:rsidRPr="00B75651">
        <w:rPr>
          <w:rFonts w:ascii="Helvetica" w:eastAsia="新細明體" w:hAnsi="Helvetica" w:cs="Helvetica"/>
          <w:b/>
          <w:kern w:val="0"/>
          <w:sz w:val="22"/>
          <w:bdr w:val="single" w:sz="4" w:space="0" w:color="auto"/>
        </w:rPr>
        <w:lastRenderedPageBreak/>
        <w:t>Lesson Plan Guide</w:t>
      </w:r>
    </w:p>
    <w:p w:rsidR="002656F8" w:rsidRDefault="002656F8" w:rsidP="0060459F">
      <w:pPr>
        <w:rPr>
          <w:rFonts w:ascii="Helvetica" w:eastAsia="新細明體" w:hAnsi="Helvetica" w:cs="Helvetica"/>
          <w:kern w:val="0"/>
          <w:sz w:val="22"/>
        </w:rPr>
      </w:pPr>
    </w:p>
    <w:p w:rsidR="002656F8" w:rsidRPr="00EF2AFB" w:rsidRDefault="002656F8" w:rsidP="002656F8">
      <w:pPr>
        <w:snapToGrid w:val="0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>
        <w:rPr>
          <w:rFonts w:ascii="微軟正黑體" w:eastAsia="微軟正黑體" w:hAnsi="微軟正黑體" w:cs="Times New Roman"/>
          <w:b/>
          <w:sz w:val="28"/>
          <w:szCs w:val="28"/>
        </w:rPr>
        <w:t xml:space="preserve">Taoyuan </w:t>
      </w:r>
      <w:r>
        <w:rPr>
          <w:rFonts w:ascii="微軟正黑體" w:eastAsia="微軟正黑體" w:hAnsi="微軟正黑體" w:cs="Times New Roman" w:hint="eastAsia"/>
          <w:b/>
          <w:sz w:val="28"/>
          <w:szCs w:val="28"/>
        </w:rPr>
        <w:t>Mu</w:t>
      </w:r>
      <w:r>
        <w:rPr>
          <w:rFonts w:ascii="微軟正黑體" w:eastAsia="微軟正黑體" w:hAnsi="微軟正黑體" w:cs="Times New Roman"/>
          <w:b/>
          <w:sz w:val="28"/>
          <w:szCs w:val="28"/>
        </w:rPr>
        <w:t>nicipal Qingpu Junior High School</w:t>
      </w:r>
    </w:p>
    <w:p w:rsidR="002656F8" w:rsidRPr="00767CA0" w:rsidRDefault="002656F8" w:rsidP="002656F8">
      <w:pPr>
        <w:snapToGrid w:val="0"/>
        <w:jc w:val="center"/>
        <w:rPr>
          <w:rFonts w:ascii="微軟正黑體" w:eastAsia="微軟正黑體" w:hAnsi="微軟正黑體" w:cs="Times New Roman"/>
          <w:b/>
          <w:sz w:val="28"/>
          <w:szCs w:val="28"/>
        </w:rPr>
      </w:pPr>
      <w:r>
        <w:rPr>
          <w:rFonts w:ascii="微軟正黑體" w:eastAsia="微軟正黑體" w:hAnsi="微軟正黑體"/>
          <w:b/>
          <w:sz w:val="32"/>
          <w:szCs w:val="32"/>
        </w:rPr>
        <w:t>Lesson Plan</w:t>
      </w:r>
    </w:p>
    <w:tbl>
      <w:tblPr>
        <w:tblStyle w:val="a4"/>
        <w:tblW w:w="10598" w:type="dxa"/>
        <w:tblLook w:val="04A0" w:firstRow="1" w:lastRow="0" w:firstColumn="1" w:lastColumn="0" w:noHBand="0" w:noVBand="1"/>
      </w:tblPr>
      <w:tblGrid>
        <w:gridCol w:w="490"/>
        <w:gridCol w:w="2387"/>
        <w:gridCol w:w="3995"/>
        <w:gridCol w:w="1784"/>
        <w:gridCol w:w="729"/>
        <w:gridCol w:w="1213"/>
      </w:tblGrid>
      <w:tr w:rsidR="002656F8" w:rsidRPr="004548D3" w:rsidTr="002656F8">
        <w:trPr>
          <w:trHeight w:val="508"/>
        </w:trPr>
        <w:tc>
          <w:tcPr>
            <w:tcW w:w="2877" w:type="dxa"/>
            <w:gridSpan w:val="2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Subject</w:t>
            </w:r>
          </w:p>
        </w:tc>
        <w:tc>
          <w:tcPr>
            <w:tcW w:w="3995" w:type="dxa"/>
          </w:tcPr>
          <w:p w:rsidR="002656F8" w:rsidRPr="005717D1" w:rsidRDefault="002656F8" w:rsidP="00E57991">
            <w:pPr>
              <w:rPr>
                <w:b/>
              </w:rPr>
            </w:pPr>
            <w:r w:rsidRPr="005717D1">
              <w:rPr>
                <w:rFonts w:hint="eastAsia"/>
                <w:b/>
              </w:rPr>
              <w:t>Scouts Activity</w:t>
            </w:r>
          </w:p>
        </w:tc>
        <w:tc>
          <w:tcPr>
            <w:tcW w:w="1784" w:type="dxa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Grade Level</w:t>
            </w:r>
          </w:p>
        </w:tc>
        <w:tc>
          <w:tcPr>
            <w:tcW w:w="1942" w:type="dxa"/>
            <w:gridSpan w:val="2"/>
          </w:tcPr>
          <w:p w:rsidR="002656F8" w:rsidRPr="005717D1" w:rsidRDefault="002656F8" w:rsidP="00E57991">
            <w:pPr>
              <w:rPr>
                <w:b/>
              </w:rPr>
            </w:pPr>
            <w:r w:rsidRPr="005717D1">
              <w:rPr>
                <w:rFonts w:hint="eastAsia"/>
                <w:b/>
              </w:rPr>
              <w:t>8</w:t>
            </w:r>
            <w:r w:rsidRPr="005717D1">
              <w:rPr>
                <w:rFonts w:hint="eastAsia"/>
                <w:b/>
                <w:vertAlign w:val="superscript"/>
              </w:rPr>
              <w:t>th</w:t>
            </w:r>
            <w:r w:rsidRPr="005717D1">
              <w:rPr>
                <w:rFonts w:hint="eastAsia"/>
                <w:b/>
              </w:rPr>
              <w:t xml:space="preserve"> </w:t>
            </w:r>
            <w:r w:rsidRPr="005717D1">
              <w:rPr>
                <w:b/>
              </w:rPr>
              <w:t>Grade</w:t>
            </w:r>
          </w:p>
        </w:tc>
      </w:tr>
      <w:tr w:rsidR="002656F8" w:rsidRPr="004548D3" w:rsidTr="002656F8">
        <w:trPr>
          <w:trHeight w:val="514"/>
        </w:trPr>
        <w:tc>
          <w:tcPr>
            <w:tcW w:w="2877" w:type="dxa"/>
            <w:gridSpan w:val="2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Unit</w:t>
            </w:r>
          </w:p>
        </w:tc>
        <w:tc>
          <w:tcPr>
            <w:tcW w:w="3995" w:type="dxa"/>
          </w:tcPr>
          <w:p w:rsidR="002656F8" w:rsidRPr="005717D1" w:rsidRDefault="002656F8" w:rsidP="00E57991">
            <w:pPr>
              <w:rPr>
                <w:b/>
              </w:rPr>
            </w:pPr>
            <w:r w:rsidRPr="005717D1">
              <w:rPr>
                <w:rFonts w:hint="eastAsia"/>
                <w:b/>
              </w:rPr>
              <w:t>Camping Fun</w:t>
            </w:r>
          </w:p>
        </w:tc>
        <w:tc>
          <w:tcPr>
            <w:tcW w:w="1784" w:type="dxa"/>
            <w:vAlign w:val="center"/>
          </w:tcPr>
          <w:p w:rsidR="002656F8" w:rsidRPr="004548D3" w:rsidRDefault="00A77FA8" w:rsidP="00E579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 w:hint="eastAsia"/>
              </w:rPr>
              <w:t>Unit P</w:t>
            </w:r>
            <w:r w:rsidR="002656F8">
              <w:rPr>
                <w:rFonts w:ascii="Comic Sans MS" w:hAnsi="Comic Sans MS" w:hint="eastAsia"/>
              </w:rPr>
              <w:t>eriods</w:t>
            </w:r>
          </w:p>
        </w:tc>
        <w:tc>
          <w:tcPr>
            <w:tcW w:w="1942" w:type="dxa"/>
            <w:gridSpan w:val="2"/>
          </w:tcPr>
          <w:p w:rsidR="002656F8" w:rsidRPr="005717D1" w:rsidRDefault="0060478F" w:rsidP="00E57991">
            <w:pPr>
              <w:rPr>
                <w:b/>
              </w:rPr>
            </w:pPr>
            <w:r>
              <w:rPr>
                <w:rFonts w:hint="eastAsia"/>
                <w:b/>
              </w:rPr>
              <w:t>1-4</w:t>
            </w:r>
            <w:r w:rsidR="002656F8" w:rsidRPr="005717D1">
              <w:rPr>
                <w:rFonts w:hint="eastAsia"/>
                <w:b/>
              </w:rPr>
              <w:t xml:space="preserve"> periods</w:t>
            </w:r>
          </w:p>
        </w:tc>
      </w:tr>
      <w:tr w:rsidR="002656F8" w:rsidRPr="004548D3" w:rsidTr="002656F8">
        <w:trPr>
          <w:trHeight w:val="1083"/>
        </w:trPr>
        <w:tc>
          <w:tcPr>
            <w:tcW w:w="2877" w:type="dxa"/>
            <w:gridSpan w:val="2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Learning Objectives</w:t>
            </w:r>
          </w:p>
        </w:tc>
        <w:tc>
          <w:tcPr>
            <w:tcW w:w="7721" w:type="dxa"/>
            <w:gridSpan w:val="4"/>
          </w:tcPr>
          <w:p w:rsidR="002656F8" w:rsidRPr="005717D1" w:rsidRDefault="002656F8" w:rsidP="002656F8">
            <w:pPr>
              <w:pStyle w:val="a5"/>
              <w:numPr>
                <w:ilvl w:val="0"/>
                <w:numId w:val="4"/>
              </w:numPr>
              <w:ind w:leftChars="0"/>
              <w:rPr>
                <w:b/>
              </w:rPr>
            </w:pPr>
            <w:r w:rsidRPr="005717D1">
              <w:rPr>
                <w:b/>
              </w:rPr>
              <w:t>Understand what the camping activities are.</w:t>
            </w:r>
          </w:p>
          <w:p w:rsidR="002656F8" w:rsidRPr="005717D1" w:rsidRDefault="002656F8" w:rsidP="002656F8">
            <w:pPr>
              <w:pStyle w:val="a5"/>
              <w:numPr>
                <w:ilvl w:val="0"/>
                <w:numId w:val="4"/>
              </w:numPr>
              <w:ind w:leftChars="0"/>
              <w:rPr>
                <w:b/>
              </w:rPr>
            </w:pPr>
            <w:r w:rsidRPr="005717D1">
              <w:rPr>
                <w:b/>
              </w:rPr>
              <w:t>Learn how to choose proper camping sites.</w:t>
            </w:r>
          </w:p>
          <w:p w:rsidR="002656F8" w:rsidRPr="0060478F" w:rsidRDefault="002656F8" w:rsidP="00E57991">
            <w:pPr>
              <w:pStyle w:val="a5"/>
              <w:numPr>
                <w:ilvl w:val="0"/>
                <w:numId w:val="4"/>
              </w:numPr>
              <w:ind w:leftChars="0"/>
            </w:pPr>
            <w:r w:rsidRPr="005717D1">
              <w:rPr>
                <w:b/>
              </w:rPr>
              <w:t>Learn camping gears and plan camping activities.</w:t>
            </w:r>
          </w:p>
          <w:p w:rsidR="0060478F" w:rsidRPr="00F52D05" w:rsidRDefault="0060478F" w:rsidP="00E57991">
            <w:pPr>
              <w:pStyle w:val="a5"/>
              <w:numPr>
                <w:ilvl w:val="0"/>
                <w:numId w:val="4"/>
              </w:numPr>
              <w:ind w:leftChars="0"/>
            </w:pPr>
            <w:r w:rsidRPr="0060478F">
              <w:rPr>
                <w:b/>
              </w:rPr>
              <w:t>Know the environmental sustainability.</w:t>
            </w:r>
          </w:p>
        </w:tc>
      </w:tr>
      <w:tr w:rsidR="002656F8" w:rsidRPr="004548D3" w:rsidTr="002656F8">
        <w:trPr>
          <w:trHeight w:val="983"/>
        </w:trPr>
        <w:tc>
          <w:tcPr>
            <w:tcW w:w="2877" w:type="dxa"/>
            <w:gridSpan w:val="2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Ss’s Prior Knowledge</w:t>
            </w:r>
          </w:p>
        </w:tc>
        <w:tc>
          <w:tcPr>
            <w:tcW w:w="7721" w:type="dxa"/>
            <w:gridSpan w:val="4"/>
          </w:tcPr>
          <w:p w:rsidR="002656F8" w:rsidRPr="002656F8" w:rsidRDefault="002656F8" w:rsidP="00E57991">
            <w:pPr>
              <w:rPr>
                <w:i/>
                <w:color w:val="FF0000"/>
              </w:rPr>
            </w:pPr>
            <w:r w:rsidRPr="002656F8">
              <w:rPr>
                <w:i/>
                <w:color w:val="FF0000"/>
              </w:rPr>
              <w:t>Ex: This is the first time the Ss learn…</w:t>
            </w:r>
          </w:p>
        </w:tc>
      </w:tr>
      <w:tr w:rsidR="002656F8" w:rsidRPr="004548D3" w:rsidTr="002656F8">
        <w:trPr>
          <w:trHeight w:val="969"/>
        </w:trPr>
        <w:tc>
          <w:tcPr>
            <w:tcW w:w="2877" w:type="dxa"/>
            <w:gridSpan w:val="2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Ss’ Learning Profile</w:t>
            </w:r>
          </w:p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(for Differentiation Purposes)</w:t>
            </w:r>
          </w:p>
        </w:tc>
        <w:tc>
          <w:tcPr>
            <w:tcW w:w="7721" w:type="dxa"/>
            <w:gridSpan w:val="4"/>
          </w:tcPr>
          <w:p w:rsidR="002656F8" w:rsidRPr="002656F8" w:rsidRDefault="002656F8" w:rsidP="00E57991">
            <w:pPr>
              <w:rPr>
                <w:i/>
                <w:color w:val="FF0000"/>
              </w:rPr>
            </w:pPr>
            <w:r w:rsidRPr="002656F8">
              <w:rPr>
                <w:i/>
                <w:color w:val="FF0000"/>
              </w:rPr>
              <w:t>Ex: (A seating chart with Ss’ learning condition is preferable)</w:t>
            </w:r>
          </w:p>
          <w:p w:rsidR="002656F8" w:rsidRPr="002656F8" w:rsidRDefault="002656F8" w:rsidP="00E57991">
            <w:pPr>
              <w:rPr>
                <w:i/>
                <w:color w:val="FF0000"/>
              </w:rPr>
            </w:pPr>
            <w:r w:rsidRPr="002656F8">
              <w:rPr>
                <w:i/>
                <w:color w:val="FF0000"/>
              </w:rPr>
              <w:t>-1/3 of the Ss can spell correctly using phonics. They are fast learners in class.</w:t>
            </w:r>
          </w:p>
          <w:p w:rsidR="002656F8" w:rsidRPr="002656F8" w:rsidRDefault="002656F8" w:rsidP="00E57991">
            <w:pPr>
              <w:rPr>
                <w:i/>
                <w:color w:val="FF0000"/>
              </w:rPr>
            </w:pPr>
            <w:r w:rsidRPr="002656F8">
              <w:rPr>
                <w:i/>
                <w:color w:val="FF0000"/>
              </w:rPr>
              <w:t>-Eric and Ray have difficulties in spelling and are easily distracted.</w:t>
            </w:r>
          </w:p>
        </w:tc>
      </w:tr>
      <w:tr w:rsidR="002656F8" w:rsidRPr="004548D3" w:rsidTr="002656F8">
        <w:trPr>
          <w:trHeight w:val="969"/>
        </w:trPr>
        <w:tc>
          <w:tcPr>
            <w:tcW w:w="2877" w:type="dxa"/>
            <w:gridSpan w:val="2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Teaching Materials or Contents</w:t>
            </w:r>
          </w:p>
        </w:tc>
        <w:tc>
          <w:tcPr>
            <w:tcW w:w="7721" w:type="dxa"/>
            <w:gridSpan w:val="4"/>
          </w:tcPr>
          <w:p w:rsidR="002656F8" w:rsidRDefault="005717D1" w:rsidP="00E57991">
            <w:r>
              <w:rPr>
                <w:rFonts w:hint="eastAsia"/>
              </w:rPr>
              <w:t>Online Resources:</w:t>
            </w:r>
          </w:p>
          <w:p w:rsidR="005717D1" w:rsidRDefault="00C87D59" w:rsidP="00E57991">
            <w:pPr>
              <w:rPr>
                <w:rFonts w:ascii="Times New Roman" w:eastAsia="標楷體" w:hAnsi="Times New Roman"/>
                <w:bCs/>
              </w:rPr>
            </w:pPr>
            <w:hyperlink r:id="rId8" w:history="1">
              <w:r w:rsidR="005717D1" w:rsidRPr="00B41B59">
                <w:rPr>
                  <w:rStyle w:val="a3"/>
                  <w:rFonts w:ascii="Times New Roman" w:eastAsia="標楷體" w:hAnsi="Times New Roman"/>
                  <w:bCs/>
                </w:rPr>
                <w:t>https://www.overstock.com/guides/how-to-set-up-a-tent</w:t>
              </w:r>
            </w:hyperlink>
          </w:p>
          <w:p w:rsidR="005717D1" w:rsidRPr="004548D3" w:rsidRDefault="00C87D59" w:rsidP="00E57991">
            <w:hyperlink r:id="rId9" w:history="1">
              <w:r w:rsidR="005717D1">
                <w:rPr>
                  <w:rStyle w:val="a3"/>
                </w:rPr>
                <w:t>https://www.youtube.com/watch?v=tAFPLSfDEKs</w:t>
              </w:r>
            </w:hyperlink>
          </w:p>
        </w:tc>
      </w:tr>
      <w:tr w:rsidR="002656F8" w:rsidRPr="004548D3" w:rsidTr="002656F8">
        <w:tc>
          <w:tcPr>
            <w:tcW w:w="2877" w:type="dxa"/>
            <w:gridSpan w:val="2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Steps</w:t>
            </w:r>
          </w:p>
        </w:tc>
        <w:tc>
          <w:tcPr>
            <w:tcW w:w="6508" w:type="dxa"/>
            <w:gridSpan w:val="3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Activities</w:t>
            </w:r>
          </w:p>
        </w:tc>
        <w:tc>
          <w:tcPr>
            <w:tcW w:w="1213" w:type="dxa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 w:hint="eastAsia"/>
              </w:rPr>
              <w:t>Time</w:t>
            </w:r>
          </w:p>
        </w:tc>
      </w:tr>
      <w:tr w:rsidR="002656F8" w:rsidRPr="004548D3" w:rsidTr="002656F8">
        <w:trPr>
          <w:trHeight w:val="1122"/>
        </w:trPr>
        <w:tc>
          <w:tcPr>
            <w:tcW w:w="490" w:type="dxa"/>
            <w:vAlign w:val="center"/>
          </w:tcPr>
          <w:p w:rsidR="002656F8" w:rsidRPr="004548D3" w:rsidRDefault="002656F8" w:rsidP="00E57991">
            <w:pPr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1</w:t>
            </w:r>
          </w:p>
        </w:tc>
        <w:tc>
          <w:tcPr>
            <w:tcW w:w="2387" w:type="dxa"/>
            <w:vAlign w:val="center"/>
          </w:tcPr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 xml:space="preserve">Review </w:t>
            </w:r>
          </w:p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or</w:t>
            </w:r>
          </w:p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Warm-up</w:t>
            </w:r>
          </w:p>
        </w:tc>
        <w:tc>
          <w:tcPr>
            <w:tcW w:w="6508" w:type="dxa"/>
            <w:gridSpan w:val="3"/>
          </w:tcPr>
          <w:p w:rsidR="002656F8" w:rsidRPr="004548D3" w:rsidRDefault="002656F8" w:rsidP="00E57991"/>
        </w:tc>
        <w:tc>
          <w:tcPr>
            <w:tcW w:w="1213" w:type="dxa"/>
          </w:tcPr>
          <w:p w:rsidR="002656F8" w:rsidRPr="004548D3" w:rsidRDefault="002656F8" w:rsidP="00E57991"/>
        </w:tc>
      </w:tr>
      <w:tr w:rsidR="002656F8" w:rsidRPr="004548D3" w:rsidTr="002656F8">
        <w:tc>
          <w:tcPr>
            <w:tcW w:w="490" w:type="dxa"/>
            <w:vAlign w:val="center"/>
          </w:tcPr>
          <w:p w:rsidR="002656F8" w:rsidRPr="004548D3" w:rsidRDefault="002656F8" w:rsidP="00E57991">
            <w:pPr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2*</w:t>
            </w:r>
          </w:p>
        </w:tc>
        <w:tc>
          <w:tcPr>
            <w:tcW w:w="2387" w:type="dxa"/>
            <w:vAlign w:val="center"/>
          </w:tcPr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Presentation</w:t>
            </w:r>
          </w:p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 xml:space="preserve">&amp; </w:t>
            </w:r>
          </w:p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Practice</w:t>
            </w:r>
          </w:p>
        </w:tc>
        <w:tc>
          <w:tcPr>
            <w:tcW w:w="6508" w:type="dxa"/>
            <w:gridSpan w:val="3"/>
          </w:tcPr>
          <w:p w:rsidR="002656F8" w:rsidRPr="004548D3" w:rsidRDefault="002656F8" w:rsidP="00E57991"/>
        </w:tc>
        <w:tc>
          <w:tcPr>
            <w:tcW w:w="1213" w:type="dxa"/>
          </w:tcPr>
          <w:p w:rsidR="002656F8" w:rsidRPr="004548D3" w:rsidRDefault="002656F8" w:rsidP="00E57991"/>
        </w:tc>
      </w:tr>
      <w:tr w:rsidR="002656F8" w:rsidRPr="004548D3" w:rsidTr="002656F8">
        <w:trPr>
          <w:trHeight w:val="3714"/>
        </w:trPr>
        <w:tc>
          <w:tcPr>
            <w:tcW w:w="490" w:type="dxa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3*</w:t>
            </w:r>
          </w:p>
        </w:tc>
        <w:tc>
          <w:tcPr>
            <w:tcW w:w="2387" w:type="dxa"/>
            <w:vAlign w:val="center"/>
          </w:tcPr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 xml:space="preserve">Activities </w:t>
            </w:r>
          </w:p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&amp;</w:t>
            </w:r>
          </w:p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Worksheet</w:t>
            </w:r>
          </w:p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(Differentiation Needed)</w:t>
            </w:r>
          </w:p>
        </w:tc>
        <w:tc>
          <w:tcPr>
            <w:tcW w:w="6508" w:type="dxa"/>
            <w:gridSpan w:val="3"/>
          </w:tcPr>
          <w:p w:rsidR="002656F8" w:rsidRPr="004548D3" w:rsidRDefault="002656F8" w:rsidP="00E57991"/>
        </w:tc>
        <w:tc>
          <w:tcPr>
            <w:tcW w:w="1213" w:type="dxa"/>
          </w:tcPr>
          <w:p w:rsidR="002656F8" w:rsidRPr="004548D3" w:rsidRDefault="002656F8" w:rsidP="00E57991"/>
        </w:tc>
      </w:tr>
      <w:tr w:rsidR="002656F8" w:rsidRPr="004548D3" w:rsidTr="002656F8">
        <w:trPr>
          <w:trHeight w:val="979"/>
        </w:trPr>
        <w:tc>
          <w:tcPr>
            <w:tcW w:w="490" w:type="dxa"/>
            <w:vAlign w:val="center"/>
          </w:tcPr>
          <w:p w:rsidR="002656F8" w:rsidRPr="004548D3" w:rsidRDefault="002656F8" w:rsidP="00E57991">
            <w:pPr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4</w:t>
            </w:r>
          </w:p>
        </w:tc>
        <w:tc>
          <w:tcPr>
            <w:tcW w:w="2387" w:type="dxa"/>
            <w:vAlign w:val="center"/>
          </w:tcPr>
          <w:p w:rsidR="002656F8" w:rsidRPr="004548D3" w:rsidRDefault="002656F8" w:rsidP="00E57991">
            <w:pPr>
              <w:spacing w:line="400" w:lineRule="exact"/>
              <w:jc w:val="center"/>
              <w:rPr>
                <w:rFonts w:ascii="Comic Sans MS" w:hAnsi="Comic Sans MS"/>
              </w:rPr>
            </w:pPr>
            <w:r w:rsidRPr="004548D3">
              <w:rPr>
                <w:rFonts w:ascii="Comic Sans MS" w:hAnsi="Comic Sans MS"/>
              </w:rPr>
              <w:t>Checking for Understanding</w:t>
            </w:r>
          </w:p>
        </w:tc>
        <w:tc>
          <w:tcPr>
            <w:tcW w:w="6508" w:type="dxa"/>
            <w:gridSpan w:val="3"/>
          </w:tcPr>
          <w:p w:rsidR="002656F8" w:rsidRPr="004548D3" w:rsidRDefault="002656F8" w:rsidP="00E57991"/>
        </w:tc>
        <w:tc>
          <w:tcPr>
            <w:tcW w:w="1213" w:type="dxa"/>
          </w:tcPr>
          <w:p w:rsidR="002656F8" w:rsidRPr="004548D3" w:rsidRDefault="002656F8" w:rsidP="00E57991"/>
        </w:tc>
      </w:tr>
    </w:tbl>
    <w:p w:rsidR="002656F8" w:rsidRDefault="002656F8" w:rsidP="002656F8">
      <w:pPr>
        <w:spacing w:line="240" w:lineRule="exact"/>
      </w:pPr>
      <w:r w:rsidRPr="004548D3">
        <w:t>*Step 2</w:t>
      </w:r>
      <w:r w:rsidRPr="004548D3">
        <w:rPr>
          <w:rFonts w:ascii="新細明體" w:hAnsi="新細明體" w:hint="eastAsia"/>
        </w:rPr>
        <w:t>→</w:t>
      </w:r>
      <w:r w:rsidRPr="004548D3">
        <w:t xml:space="preserve">Step 3 can be repeated as a cycle. </w:t>
      </w:r>
      <w:r w:rsidR="00F81138">
        <w:rPr>
          <w:rFonts w:hint="eastAsia"/>
        </w:rPr>
        <w:t xml:space="preserve"> </w:t>
      </w:r>
      <w:r w:rsidRPr="004548D3">
        <w:t>**Principle: 30% teaching, 70% learning by doing.</w:t>
      </w:r>
    </w:p>
    <w:p w:rsidR="0060478F" w:rsidRDefault="0060478F" w:rsidP="002656F8">
      <w:pPr>
        <w:spacing w:line="240" w:lineRule="exact"/>
      </w:pPr>
    </w:p>
    <w:p w:rsidR="0060478F" w:rsidRDefault="0060478F" w:rsidP="002656F8">
      <w:pPr>
        <w:spacing w:line="240" w:lineRule="exact"/>
      </w:pPr>
    </w:p>
    <w:p w:rsidR="0060478F" w:rsidRDefault="0060478F" w:rsidP="002656F8">
      <w:pPr>
        <w:spacing w:line="240" w:lineRule="exact"/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7"/>
        <w:gridCol w:w="5242"/>
        <w:gridCol w:w="3349"/>
      </w:tblGrid>
      <w:tr w:rsidR="0060478F" w:rsidRPr="009A72FD" w:rsidTr="0060478F">
        <w:tc>
          <w:tcPr>
            <w:tcW w:w="1887" w:type="dxa"/>
            <w:shd w:val="clear" w:color="auto" w:fill="auto"/>
            <w:vAlign w:val="center"/>
          </w:tcPr>
          <w:p w:rsidR="0060478F" w:rsidRPr="009A72FD" w:rsidRDefault="0060478F" w:rsidP="0060478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72FD">
              <w:rPr>
                <w:rFonts w:ascii="Times New Roman" w:eastAsia="標楷體" w:hAnsi="Times New Roman"/>
                <w:b/>
                <w:sz w:val="28"/>
                <w:szCs w:val="28"/>
              </w:rPr>
              <w:t>核心素養</w:t>
            </w:r>
            <w:r w:rsidRPr="009A72F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 Competence</w:t>
            </w:r>
          </w:p>
        </w:tc>
        <w:tc>
          <w:tcPr>
            <w:tcW w:w="5242" w:type="dxa"/>
            <w:shd w:val="clear" w:color="auto" w:fill="auto"/>
            <w:vAlign w:val="center"/>
          </w:tcPr>
          <w:p w:rsidR="0060478F" w:rsidRPr="009A72FD" w:rsidRDefault="0060478F" w:rsidP="0060478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72FD">
              <w:rPr>
                <w:rFonts w:ascii="Times New Roman" w:eastAsia="標楷體" w:hAnsi="Times New Roman"/>
                <w:b/>
                <w:sz w:val="28"/>
                <w:szCs w:val="28"/>
              </w:rPr>
              <w:t>學習重點</w:t>
            </w:r>
          </w:p>
          <w:p w:rsidR="0060478F" w:rsidRPr="009A72FD" w:rsidRDefault="0060478F" w:rsidP="0060478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72FD">
              <w:rPr>
                <w:rFonts w:ascii="Times New Roman" w:eastAsia="標楷體" w:hAnsi="Times New Roman"/>
                <w:b/>
                <w:sz w:val="28"/>
                <w:szCs w:val="28"/>
              </w:rPr>
              <w:t>Learning focus</w:t>
            </w:r>
          </w:p>
        </w:tc>
        <w:tc>
          <w:tcPr>
            <w:tcW w:w="3349" w:type="dxa"/>
            <w:shd w:val="clear" w:color="auto" w:fill="auto"/>
            <w:vAlign w:val="center"/>
          </w:tcPr>
          <w:p w:rsidR="0060478F" w:rsidRDefault="0060478F" w:rsidP="0060478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72FD">
              <w:rPr>
                <w:rFonts w:ascii="Times New Roman" w:eastAsia="標楷體" w:hAnsi="Times New Roman"/>
                <w:b/>
                <w:sz w:val="28"/>
                <w:szCs w:val="28"/>
              </w:rPr>
              <w:t>使用語言</w:t>
            </w:r>
          </w:p>
          <w:p w:rsidR="0060478F" w:rsidRPr="009A72FD" w:rsidRDefault="0060478F" w:rsidP="0060478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9A72FD">
              <w:rPr>
                <w:rFonts w:ascii="Times New Roman" w:eastAsia="標楷體" w:hAnsi="Times New Roman"/>
                <w:b/>
                <w:sz w:val="28"/>
                <w:szCs w:val="28"/>
              </w:rPr>
              <w:t xml:space="preserve">Sentence starters 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o</w:t>
            </w:r>
            <w:r w:rsidRPr="009A72FD">
              <w:rPr>
                <w:rFonts w:ascii="Times New Roman" w:eastAsia="標楷體" w:hAnsi="Times New Roman"/>
                <w:b/>
                <w:sz w:val="28"/>
                <w:szCs w:val="28"/>
              </w:rPr>
              <w:t>r English for this course</w:t>
            </w:r>
          </w:p>
        </w:tc>
      </w:tr>
      <w:tr w:rsidR="0060478F" w:rsidRPr="009A72FD" w:rsidTr="00E57991">
        <w:tc>
          <w:tcPr>
            <w:tcW w:w="1887" w:type="dxa"/>
            <w:shd w:val="clear" w:color="auto" w:fill="auto"/>
          </w:tcPr>
          <w:p w:rsidR="0060478F" w:rsidRDefault="0060478F" w:rsidP="0060478F">
            <w:pPr>
              <w:rPr>
                <w:rFonts w:ascii="Times New Roman" w:eastAsia="標楷體" w:hAnsi="Times New Roman"/>
                <w:b/>
                <w:szCs w:val="24"/>
              </w:rPr>
            </w:pPr>
            <w:r w:rsidRPr="003F7224">
              <w:rPr>
                <w:rFonts w:ascii="Times New Roman" w:eastAsia="標楷體" w:hAnsi="Times New Roman"/>
                <w:b/>
                <w:szCs w:val="24"/>
              </w:rPr>
              <w:t>綜</w:t>
            </w:r>
            <w:r w:rsidRPr="003F7224">
              <w:rPr>
                <w:rFonts w:ascii="Times New Roman" w:eastAsia="標楷體" w:hAnsi="Times New Roman"/>
                <w:b/>
                <w:szCs w:val="24"/>
              </w:rPr>
              <w:t>-J-C2</w:t>
            </w:r>
          </w:p>
          <w:p w:rsidR="0060478F" w:rsidRDefault="0060478F" w:rsidP="0060478F">
            <w:pPr>
              <w:rPr>
                <w:rFonts w:ascii="Times New Roman" w:eastAsia="標楷體" w:hAnsi="Times New Roman"/>
                <w:bCs/>
                <w:sz w:val="18"/>
                <w:szCs w:val="18"/>
              </w:rPr>
            </w:pPr>
            <w:r w:rsidRPr="003F7224">
              <w:rPr>
                <w:rFonts w:ascii="Times New Roman" w:eastAsia="標楷體" w:hAnsi="Times New Roman"/>
                <w:bCs/>
                <w:sz w:val="18"/>
                <w:szCs w:val="18"/>
              </w:rPr>
              <w:t>運用合宜的人際互動技巧，經營良好的人際關係，發揮正向影響力，培養利他與合群的</w:t>
            </w:r>
            <w:r w:rsidRPr="003F7224">
              <w:rPr>
                <w:rFonts w:ascii="Times New Roman" w:eastAsia="標楷體" w:hAnsi="Times New Roman"/>
                <w:bCs/>
                <w:sz w:val="18"/>
                <w:szCs w:val="18"/>
              </w:rPr>
              <w:t xml:space="preserve"> </w:t>
            </w:r>
            <w:r w:rsidRPr="003F7224">
              <w:rPr>
                <w:rFonts w:ascii="Times New Roman" w:eastAsia="標楷體" w:hAnsi="Times New Roman"/>
                <w:bCs/>
                <w:sz w:val="18"/>
                <w:szCs w:val="18"/>
              </w:rPr>
              <w:t>態度，提升團隊效能，達成共同目標。</w:t>
            </w:r>
          </w:p>
          <w:p w:rsidR="0060478F" w:rsidRPr="009A72FD" w:rsidRDefault="0060478F" w:rsidP="0060478F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CF3DCA">
              <w:rPr>
                <w:rFonts w:ascii="Times New Roman" w:eastAsia="標楷體" w:hAnsi="Times New Roman" w:cs="Times New Roman"/>
                <w:color w:val="000000"/>
                <w:kern w:val="0"/>
                <w:sz w:val="22"/>
                <w:szCs w:val="24"/>
              </w:rPr>
              <w:t>Utilize the appropriate interactive skills and maintain a friendly interpersonal relationship; show positive influence, develop an attitude of altruism and cooperation, and increase the collective efficacy to achieve the mutual goal.</w:t>
            </w:r>
          </w:p>
        </w:tc>
        <w:tc>
          <w:tcPr>
            <w:tcW w:w="5242" w:type="dxa"/>
            <w:shd w:val="clear" w:color="auto" w:fill="auto"/>
          </w:tcPr>
          <w:p w:rsidR="0060478F" w:rsidRDefault="0060478F" w:rsidP="0060478F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認識露營活動</w:t>
            </w:r>
          </w:p>
          <w:p w:rsidR="0060478F" w:rsidRPr="003F7224" w:rsidRDefault="0060478F" w:rsidP="0060478F">
            <w:pPr>
              <w:ind w:left="360"/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Understand what the camping activities are.</w:t>
            </w:r>
          </w:p>
          <w:p w:rsidR="0060478F" w:rsidRDefault="0060478F" w:rsidP="0060478F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選擇合適營地</w:t>
            </w:r>
          </w:p>
          <w:p w:rsidR="0060478F" w:rsidRPr="003F7224" w:rsidRDefault="0060478F" w:rsidP="0060478F">
            <w:pPr>
              <w:ind w:left="360"/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Learn how to choose the proper camping site.</w:t>
            </w:r>
          </w:p>
          <w:p w:rsidR="0060478F" w:rsidRDefault="0060478F" w:rsidP="0060478F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了解裝備、並能進行規劃</w:t>
            </w:r>
          </w:p>
          <w:p w:rsidR="0060478F" w:rsidRPr="003F7224" w:rsidRDefault="0060478F" w:rsidP="0060478F">
            <w:pPr>
              <w:ind w:left="360"/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Learn the camping gear and plan the camping activities.</w:t>
            </w:r>
          </w:p>
          <w:p w:rsidR="0060478F" w:rsidRDefault="0060478F" w:rsidP="0060478F">
            <w:pPr>
              <w:numPr>
                <w:ilvl w:val="0"/>
                <w:numId w:val="5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還有學習無痕山林的概念。</w:t>
            </w:r>
          </w:p>
          <w:p w:rsidR="0060478F" w:rsidRPr="009A72FD" w:rsidRDefault="0060478F" w:rsidP="0060478F">
            <w:pPr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3F7224">
              <w:rPr>
                <w:rFonts w:ascii="Times New Roman" w:eastAsia="標楷體" w:hAnsi="Times New Roman"/>
                <w:szCs w:val="24"/>
              </w:rPr>
              <w:t>Know the environmental sustainability.</w:t>
            </w:r>
          </w:p>
        </w:tc>
        <w:tc>
          <w:tcPr>
            <w:tcW w:w="3349" w:type="dxa"/>
            <w:shd w:val="clear" w:color="auto" w:fill="auto"/>
          </w:tcPr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i/>
                <w:szCs w:val="24"/>
              </w:rPr>
            </w:pPr>
            <w:r w:rsidRPr="003F7224">
              <w:rPr>
                <w:rFonts w:ascii="Times New Roman" w:eastAsia="標楷體" w:hAnsi="Times New Roman"/>
                <w:i/>
                <w:szCs w:val="24"/>
                <w:u w:val="single"/>
              </w:rPr>
              <w:t>Vocabulary:</w:t>
            </w:r>
            <w:r w:rsidRPr="003F7224">
              <w:rPr>
                <w:rFonts w:ascii="Times New Roman" w:eastAsia="標楷體" w:hAnsi="Times New Roman"/>
                <w:i/>
                <w:szCs w:val="24"/>
              </w:rPr>
              <w:t xml:space="preserve"> camping (tent, sleeping bag, compass etc.)</w:t>
            </w:r>
          </w:p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What do you take with you?</w:t>
            </w:r>
          </w:p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 xml:space="preserve">We need to take the </w:t>
            </w:r>
            <w:r w:rsidRPr="003F7224">
              <w:rPr>
                <w:rFonts w:ascii="Times New Roman" w:eastAsia="標楷體" w:hAnsi="Times New Roman"/>
                <w:b/>
                <w:szCs w:val="24"/>
                <w:u w:val="single"/>
              </w:rPr>
              <w:t>sleeping bag</w:t>
            </w:r>
            <w:r w:rsidRPr="003F7224">
              <w:rPr>
                <w:rFonts w:ascii="Times New Roman" w:eastAsia="標楷體" w:hAnsi="Times New Roman"/>
                <w:szCs w:val="24"/>
              </w:rPr>
              <w:t xml:space="preserve"> with us.</w:t>
            </w:r>
          </w:p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 xml:space="preserve">We can choose the place </w:t>
            </w:r>
            <w:r w:rsidRPr="003F7224">
              <w:rPr>
                <w:rFonts w:ascii="Times New Roman" w:eastAsia="標楷體" w:hAnsi="Times New Roman"/>
                <w:b/>
                <w:szCs w:val="24"/>
                <w:u w:val="single"/>
              </w:rPr>
              <w:t>near water</w:t>
            </w:r>
            <w:r w:rsidRPr="003F7224">
              <w:rPr>
                <w:rFonts w:ascii="Times New Roman" w:eastAsia="標楷體" w:hAnsi="Times New Roman"/>
                <w:szCs w:val="24"/>
              </w:rPr>
              <w:t xml:space="preserve"> as camping site.</w:t>
            </w:r>
          </w:p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b/>
                <w:szCs w:val="24"/>
                <w:u w:val="single"/>
              </w:rPr>
              <w:t>The lighter</w:t>
            </w:r>
            <w:r w:rsidRPr="003F7224">
              <w:rPr>
                <w:rFonts w:ascii="Times New Roman" w:eastAsia="標楷體" w:hAnsi="Times New Roman"/>
                <w:szCs w:val="24"/>
              </w:rPr>
              <w:t xml:space="preserve"> is used to </w:t>
            </w:r>
            <w:r w:rsidRPr="003F7224">
              <w:rPr>
                <w:rFonts w:ascii="Times New Roman" w:eastAsia="標楷體" w:hAnsi="Times New Roman"/>
                <w:b/>
                <w:szCs w:val="24"/>
                <w:u w:val="single"/>
              </w:rPr>
              <w:t>provide the light in dark</w:t>
            </w:r>
            <w:r w:rsidRPr="003F7224">
              <w:rPr>
                <w:rFonts w:ascii="Times New Roman" w:eastAsia="標楷體" w:hAnsi="Times New Roman"/>
                <w:szCs w:val="24"/>
              </w:rPr>
              <w:t>.</w:t>
            </w:r>
          </w:p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 xml:space="preserve">I bring </w:t>
            </w:r>
            <w:r w:rsidRPr="003F7224">
              <w:rPr>
                <w:rFonts w:ascii="Times New Roman" w:eastAsia="標楷體" w:hAnsi="Times New Roman"/>
                <w:b/>
                <w:szCs w:val="24"/>
                <w:u w:val="single"/>
              </w:rPr>
              <w:t>a compass</w:t>
            </w:r>
            <w:r w:rsidRPr="003F7224">
              <w:rPr>
                <w:rFonts w:ascii="Times New Roman" w:eastAsia="標楷體" w:hAnsi="Times New Roman"/>
                <w:szCs w:val="24"/>
              </w:rPr>
              <w:t xml:space="preserve"> because </w:t>
            </w:r>
            <w:r w:rsidRPr="003F7224">
              <w:rPr>
                <w:rFonts w:ascii="Times New Roman" w:eastAsia="標楷體" w:hAnsi="Times New Roman"/>
                <w:b/>
                <w:szCs w:val="24"/>
                <w:u w:val="single"/>
              </w:rPr>
              <w:t>I’m afraid of losing directions</w:t>
            </w:r>
            <w:r w:rsidRPr="003F7224">
              <w:rPr>
                <w:rFonts w:ascii="Times New Roman" w:eastAsia="標楷體" w:hAnsi="Times New Roman"/>
                <w:szCs w:val="24"/>
              </w:rPr>
              <w:t>.</w:t>
            </w:r>
          </w:p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Let’s plan to go camping.</w:t>
            </w:r>
          </w:p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Let’s check the tools and backpack.</w:t>
            </w:r>
          </w:p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>I will pick up my trash before I leave the camping site.</w:t>
            </w:r>
          </w:p>
          <w:p w:rsidR="0060478F" w:rsidRPr="003F7224" w:rsidRDefault="0060478F" w:rsidP="0060478F">
            <w:pPr>
              <w:numPr>
                <w:ilvl w:val="0"/>
                <w:numId w:val="6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szCs w:val="24"/>
              </w:rPr>
              <w:t xml:space="preserve">I think I can </w:t>
            </w:r>
            <w:r w:rsidRPr="003F7224">
              <w:rPr>
                <w:rFonts w:ascii="Times New Roman" w:eastAsia="標楷體" w:hAnsi="Times New Roman"/>
                <w:b/>
                <w:szCs w:val="24"/>
                <w:u w:val="single"/>
              </w:rPr>
              <w:t>use my own bottle.</w:t>
            </w:r>
          </w:p>
          <w:p w:rsidR="0060478F" w:rsidRPr="003F7224" w:rsidRDefault="0060478F" w:rsidP="0060478F">
            <w:pPr>
              <w:numPr>
                <w:ilvl w:val="0"/>
                <w:numId w:val="7"/>
              </w:numPr>
              <w:rPr>
                <w:rFonts w:ascii="Times New Roman" w:eastAsia="標楷體" w:hAnsi="Times New Roman"/>
                <w:szCs w:val="24"/>
              </w:rPr>
            </w:pPr>
            <w:r w:rsidRPr="003F7224">
              <w:rPr>
                <w:rFonts w:ascii="Times New Roman" w:eastAsia="標楷體" w:hAnsi="Times New Roman"/>
                <w:b/>
                <w:bCs/>
                <w:szCs w:val="24"/>
              </w:rPr>
              <w:t>每節課或每週為</w:t>
            </w:r>
            <w:r w:rsidRPr="003F7224">
              <w:rPr>
                <w:rFonts w:ascii="Times New Roman" w:eastAsia="標楷體" w:hAnsi="Times New Roman"/>
                <w:b/>
                <w:bCs/>
                <w:szCs w:val="24"/>
              </w:rPr>
              <w:t>3-5</w:t>
            </w:r>
            <w:r w:rsidRPr="003F7224">
              <w:rPr>
                <w:rFonts w:ascii="Times New Roman" w:eastAsia="標楷體" w:hAnsi="Times New Roman"/>
                <w:b/>
                <w:bCs/>
                <w:szCs w:val="24"/>
              </w:rPr>
              <w:t>個單字量。</w:t>
            </w:r>
          </w:p>
          <w:p w:rsidR="0060478F" w:rsidRPr="009A72FD" w:rsidRDefault="0060478F" w:rsidP="0060478F">
            <w:pPr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3F7224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Vocabulary Teaching: 3-5 words per class or week.</w:t>
            </w:r>
          </w:p>
        </w:tc>
      </w:tr>
    </w:tbl>
    <w:p w:rsidR="0060478F" w:rsidRPr="002656F8" w:rsidRDefault="0060478F" w:rsidP="002656F8">
      <w:pPr>
        <w:spacing w:line="240" w:lineRule="exact"/>
      </w:pPr>
    </w:p>
    <w:sectPr w:rsidR="0060478F" w:rsidRPr="002656F8" w:rsidSect="002656F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FA8" w:rsidRDefault="00A77FA8" w:rsidP="00A77FA8">
      <w:r>
        <w:separator/>
      </w:r>
    </w:p>
  </w:endnote>
  <w:endnote w:type="continuationSeparator" w:id="0">
    <w:p w:rsidR="00A77FA8" w:rsidRDefault="00A77FA8" w:rsidP="00A7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FA8" w:rsidRDefault="00A77FA8" w:rsidP="00A77FA8">
      <w:r>
        <w:separator/>
      </w:r>
    </w:p>
  </w:footnote>
  <w:footnote w:type="continuationSeparator" w:id="0">
    <w:p w:rsidR="00A77FA8" w:rsidRDefault="00A77FA8" w:rsidP="00A7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017F1"/>
    <w:multiLevelType w:val="multilevel"/>
    <w:tmpl w:val="7486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510757"/>
    <w:multiLevelType w:val="hybridMultilevel"/>
    <w:tmpl w:val="82324B30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55E03EE1"/>
    <w:multiLevelType w:val="hybridMultilevel"/>
    <w:tmpl w:val="1E90E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AE25203"/>
    <w:multiLevelType w:val="multilevel"/>
    <w:tmpl w:val="FDAA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494A46"/>
    <w:multiLevelType w:val="hybridMultilevel"/>
    <w:tmpl w:val="36384964"/>
    <w:lvl w:ilvl="0" w:tplc="CD7CC2A6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12B026F"/>
    <w:multiLevelType w:val="hybridMultilevel"/>
    <w:tmpl w:val="1018D294"/>
    <w:lvl w:ilvl="0" w:tplc="8C200F9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D62555"/>
    <w:multiLevelType w:val="hybridMultilevel"/>
    <w:tmpl w:val="04DA823E"/>
    <w:lvl w:ilvl="0" w:tplc="E7F40D32">
      <w:start w:val="1"/>
      <w:numFmt w:val="decimal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9F"/>
    <w:rsid w:val="002656F8"/>
    <w:rsid w:val="00456231"/>
    <w:rsid w:val="00503694"/>
    <w:rsid w:val="005717D1"/>
    <w:rsid w:val="0060459F"/>
    <w:rsid w:val="0060478F"/>
    <w:rsid w:val="00A77FA8"/>
    <w:rsid w:val="00A81670"/>
    <w:rsid w:val="00B75651"/>
    <w:rsid w:val="00C87D59"/>
    <w:rsid w:val="00F52D05"/>
    <w:rsid w:val="00F8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28D11C0-C3AB-46E8-B85E-3FF0AB0D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5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459F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2656F8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656F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77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7F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7F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7F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verstock.com/guides/how-to-set-up-a-t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sachen1901@qpj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AFPLSfDEK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614</Words>
  <Characters>3501</Characters>
  <Application>Microsoft Office Word</Application>
  <DocSecurity>0</DocSecurity>
  <Lines>29</Lines>
  <Paragraphs>8</Paragraphs>
  <ScaleCrop>false</ScaleCrop>
  <Company/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T_1YT</dc:creator>
  <cp:keywords/>
  <dc:description/>
  <cp:lastModifiedBy>T_1YT</cp:lastModifiedBy>
  <cp:revision>7</cp:revision>
  <dcterms:created xsi:type="dcterms:W3CDTF">2020-06-11T00:38:00Z</dcterms:created>
  <dcterms:modified xsi:type="dcterms:W3CDTF">2020-06-11T06:10:00Z</dcterms:modified>
</cp:coreProperties>
</file>