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A2" w:rsidRPr="000C7AC8" w:rsidRDefault="004957A2" w:rsidP="004957A2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b/>
          <w:spacing w:val="5"/>
          <w:w w:val="89"/>
          <w:kern w:val="0"/>
          <w:sz w:val="32"/>
          <w:szCs w:val="32"/>
        </w:rPr>
      </w:pPr>
      <w:bookmarkStart w:id="0" w:name="_GoBack"/>
      <w:bookmarkEnd w:id="0"/>
      <w:r w:rsidRPr="000C7AC8">
        <w:rPr>
          <w:rFonts w:ascii="標楷體" w:eastAsia="標楷體" w:hAnsi="標楷體" w:cs="細明體" w:hint="eastAsia"/>
          <w:b/>
          <w:spacing w:val="5"/>
          <w:w w:val="89"/>
          <w:kern w:val="0"/>
          <w:sz w:val="32"/>
          <w:szCs w:val="32"/>
        </w:rPr>
        <w:t>楊光國中小辦理</w:t>
      </w:r>
    </w:p>
    <w:p w:rsidR="004957A2" w:rsidRPr="000C7AC8" w:rsidRDefault="004957A2" w:rsidP="004957A2">
      <w:pPr>
        <w:autoSpaceDE w:val="0"/>
        <w:autoSpaceDN w:val="0"/>
        <w:adjustRightInd w:val="0"/>
        <w:spacing w:afterLines="50" w:after="120"/>
        <w:jc w:val="center"/>
        <w:rPr>
          <w:rFonts w:ascii="標楷體" w:eastAsia="標楷體" w:hAnsi="標楷體" w:cs="細明體"/>
          <w:b/>
          <w:spacing w:val="5"/>
          <w:w w:val="89"/>
          <w:kern w:val="0"/>
          <w:sz w:val="32"/>
          <w:szCs w:val="32"/>
        </w:rPr>
      </w:pPr>
      <w:r w:rsidRPr="000C7AC8">
        <w:rPr>
          <w:rFonts w:ascii="標楷體" w:eastAsia="標楷體" w:hAnsi="標楷體" w:cs="細明體" w:hint="eastAsia"/>
          <w:b/>
          <w:spacing w:val="5"/>
          <w:w w:val="89"/>
          <w:kern w:val="0"/>
          <w:sz w:val="32"/>
          <w:szCs w:val="32"/>
        </w:rPr>
        <w:t>桃園市</w:t>
      </w:r>
      <w:proofErr w:type="gramStart"/>
      <w:r w:rsidRPr="000C7AC8">
        <w:rPr>
          <w:rFonts w:ascii="標楷體" w:eastAsia="標楷體" w:hAnsi="標楷體" w:cs="細明體"/>
          <w:b/>
          <w:spacing w:val="5"/>
          <w:w w:val="89"/>
          <w:kern w:val="0"/>
          <w:sz w:val="32"/>
          <w:szCs w:val="32"/>
        </w:rPr>
        <w:t>10</w:t>
      </w:r>
      <w:r w:rsidRPr="000C7AC8">
        <w:rPr>
          <w:rFonts w:ascii="標楷體" w:eastAsia="標楷體" w:hAnsi="標楷體" w:cs="細明體" w:hint="eastAsia"/>
          <w:b/>
          <w:spacing w:val="5"/>
          <w:w w:val="89"/>
          <w:kern w:val="0"/>
          <w:sz w:val="32"/>
          <w:szCs w:val="32"/>
        </w:rPr>
        <w:t>7</w:t>
      </w:r>
      <w:proofErr w:type="gramEnd"/>
      <w:r w:rsidRPr="000C7AC8">
        <w:rPr>
          <w:rFonts w:ascii="標楷體" w:eastAsia="標楷體" w:hAnsi="標楷體" w:cs="細明體" w:hint="eastAsia"/>
          <w:b/>
          <w:spacing w:val="5"/>
          <w:w w:val="89"/>
          <w:kern w:val="0"/>
          <w:sz w:val="32"/>
          <w:szCs w:val="32"/>
        </w:rPr>
        <w:t>年度中小學國際教育初階研習課程架構表</w:t>
      </w:r>
    </w:p>
    <w:tbl>
      <w:tblPr>
        <w:tblStyle w:val="a7"/>
        <w:tblW w:w="0" w:type="auto"/>
        <w:jc w:val="center"/>
        <w:tblInd w:w="-11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98"/>
        <w:gridCol w:w="1786"/>
        <w:gridCol w:w="4536"/>
        <w:gridCol w:w="1418"/>
        <w:gridCol w:w="1783"/>
      </w:tblGrid>
      <w:tr w:rsidR="004957A2" w:rsidRPr="00DD566D" w:rsidTr="002919FB">
        <w:trPr>
          <w:trHeight w:val="406"/>
          <w:jc w:val="center"/>
        </w:trPr>
        <w:tc>
          <w:tcPr>
            <w:tcW w:w="698" w:type="dxa"/>
            <w:shd w:val="clear" w:color="auto" w:fill="EAF1DD" w:themeFill="accent3" w:themeFillTint="33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面向</w:t>
            </w:r>
          </w:p>
        </w:tc>
        <w:tc>
          <w:tcPr>
            <w:tcW w:w="1786" w:type="dxa"/>
            <w:shd w:val="clear" w:color="auto" w:fill="EAF1DD" w:themeFill="accent3" w:themeFillTint="33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課程名稱</w:t>
            </w:r>
          </w:p>
        </w:tc>
        <w:tc>
          <w:tcPr>
            <w:tcW w:w="4536" w:type="dxa"/>
            <w:shd w:val="clear" w:color="auto" w:fill="EAF1DD" w:themeFill="accent3" w:themeFillTint="33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課程大綱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規劃時間</w:t>
            </w:r>
          </w:p>
        </w:tc>
        <w:tc>
          <w:tcPr>
            <w:tcW w:w="1783" w:type="dxa"/>
            <w:shd w:val="clear" w:color="auto" w:fill="EAF1DD" w:themeFill="accent3" w:themeFillTint="33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預計講師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 w:val="restart"/>
            <w:vAlign w:val="center"/>
          </w:tcPr>
          <w:p w:rsidR="00DD566D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場域</w:t>
            </w:r>
          </w:p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與</w:t>
            </w:r>
          </w:p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文化</w:t>
            </w: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全球化下的國際關係：國際教育的場域視角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全球化下的國際關係</w:t>
            </w:r>
          </w:p>
          <w:p w:rsidR="004957A2" w:rsidRPr="004957A2" w:rsidRDefault="00DD566D" w:rsidP="00DD566D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WTO對（中小學）教育發展之影響</w:t>
            </w:r>
          </w:p>
          <w:p w:rsidR="004957A2" w:rsidRPr="004957A2" w:rsidRDefault="00DD566D" w:rsidP="00DD566D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全球化下國際教育的前瞻視野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國際教育組織</w:t>
            </w:r>
          </w:p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亞太區研究中心</w:t>
            </w:r>
          </w:p>
          <w:p w:rsidR="004957A2" w:rsidRPr="004957A2" w:rsidRDefault="004957A2" w:rsidP="00DD566D">
            <w:pPr>
              <w:pStyle w:val="school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957A2">
              <w:rPr>
                <w:rFonts w:ascii="標楷體" w:eastAsia="標楷體" w:hAnsi="標楷體" w:hint="eastAsia"/>
                <w:sz w:val="22"/>
                <w:szCs w:val="22"/>
              </w:rPr>
              <w:t>楊益風執行長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跨文化溝通的理論與實際：國際教育的文化視角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跨文化溝通的全球意涵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跨文化溝通的在地實踐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跨文化溝通的衝突與協商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/>
                <w:sz w:val="22"/>
              </w:rPr>
              <w:t>跨文化溝通的教育思維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國立中正大學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王雅玄教授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理念</w:t>
            </w: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國際教育理念分析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國際化與國際教育關係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國際教育中四個意識型態</w:t>
            </w:r>
            <w:r w:rsidR="004957A2" w:rsidRPr="004957A2">
              <w:rPr>
                <w:rFonts w:ascii="標楷體" w:eastAsia="標楷體" w:hAnsi="標楷體"/>
                <w:sz w:val="22"/>
              </w:rPr>
              <w:t>(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民族主義、國際主義、全球主義、世界主義</w:t>
            </w:r>
            <w:r w:rsidR="004957A2" w:rsidRPr="004957A2">
              <w:rPr>
                <w:rFonts w:ascii="標楷體" w:eastAsia="標楷體" w:hAnsi="標楷體"/>
                <w:sz w:val="22"/>
              </w:rPr>
              <w:t>)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全球化國際關係結構下國際教育的變遷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各國國際教育推動現況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國際組織與各國國際教育推動現況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國立中正大學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王雅玄教授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 w:val="restart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政策</w:t>
            </w: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我國與各國中小學國際教育政策與行動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國際教育願景、目標、定義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國際教育的推動策略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國際教育的行動方案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國際教育組織</w:t>
            </w:r>
          </w:p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亞太區研究中心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楊益風執行長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東南亞/南亞社會與文化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東南亞</w:t>
            </w:r>
            <w:r w:rsidR="004957A2" w:rsidRPr="004957A2">
              <w:rPr>
                <w:rFonts w:ascii="標楷體" w:eastAsia="標楷體" w:hAnsi="標楷體"/>
                <w:sz w:val="22"/>
              </w:rPr>
              <w:t>/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南亞社會與文化認識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東南亞</w:t>
            </w:r>
            <w:r w:rsidR="004957A2" w:rsidRPr="004957A2">
              <w:rPr>
                <w:rFonts w:ascii="標楷體" w:eastAsia="標楷體" w:hAnsi="標楷體"/>
                <w:sz w:val="22"/>
              </w:rPr>
              <w:t>/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南亞</w:t>
            </w:r>
            <w:r w:rsidR="004957A2" w:rsidRPr="004957A2">
              <w:rPr>
                <w:rFonts w:ascii="標楷體" w:eastAsia="標楷體" w:hAnsi="標楷體"/>
                <w:sz w:val="22"/>
              </w:rPr>
              <w:t>NPO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與</w:t>
            </w:r>
            <w:r w:rsidR="004957A2" w:rsidRPr="004957A2">
              <w:rPr>
                <w:rFonts w:ascii="標楷體" w:eastAsia="標楷體" w:hAnsi="標楷體"/>
                <w:sz w:val="22"/>
              </w:rPr>
              <w:t>NGO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介紹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東南亞</w:t>
            </w:r>
            <w:r w:rsidR="004957A2" w:rsidRPr="004957A2">
              <w:rPr>
                <w:rFonts w:ascii="標楷體" w:eastAsia="標楷體" w:hAnsi="標楷體"/>
                <w:sz w:val="22"/>
              </w:rPr>
              <w:t>/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南亞教育、經濟建設與區域合作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國際教育組織</w:t>
            </w:r>
          </w:p>
          <w:p w:rsidR="004957A2" w:rsidRPr="004957A2" w:rsidRDefault="004957A2" w:rsidP="00DD566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w w:val="88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亞太區研究中心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楊益風執行長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 w:val="restart"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實務</w:t>
            </w: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國際交流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辦理國際交流活動原則與立場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國際交流的目標與模式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國際交流的策略與資源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/>
                <w:sz w:val="22"/>
              </w:rPr>
              <w:t>如何設計國際交流活動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5.</w:t>
            </w:r>
            <w:r w:rsidR="004957A2" w:rsidRPr="004957A2">
              <w:rPr>
                <w:rFonts w:ascii="標楷體" w:eastAsia="標楷體" w:hAnsi="標楷體"/>
                <w:sz w:val="22"/>
              </w:rPr>
              <w:t>ICT運用與國際交流之實例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臺北市中崙高中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孫明峯校長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課程發展與教學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國際教育融入課程：What &amp; Why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國際教育融入課程：原則與模式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學校本位推動融入課程：設計與機制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/>
                <w:sz w:val="22"/>
              </w:rPr>
              <w:t>國際教育融入課程之實例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 w:cs="Arial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國立中正大學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王雅玄教授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學校國際化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/>
                <w:sz w:val="22"/>
              </w:rPr>
              <w:t>學校國際化與國際教育的關係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/>
                <w:sz w:val="22"/>
              </w:rPr>
              <w:t>學校國際化之內涵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/>
                <w:sz w:val="22"/>
              </w:rPr>
              <w:t>學校國際化之實施原則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/>
                <w:sz w:val="22"/>
              </w:rPr>
              <w:t>學校國際化之實例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臺北市中崙高中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孫明峯校長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322" w:type="dxa"/>
            <w:gridSpan w:val="2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學校本位國際教育說明(含</w:t>
            </w:r>
            <w:r w:rsidRPr="004957A2">
              <w:rPr>
                <w:rFonts w:ascii="標楷體" w:eastAsia="標楷體" w:hAnsi="標楷體" w:cs="Arial"/>
                <w:w w:val="72"/>
                <w:kern w:val="0"/>
                <w:sz w:val="22"/>
              </w:rPr>
              <w:t>S</w:t>
            </w:r>
            <w:r w:rsidRPr="004957A2">
              <w:rPr>
                <w:rFonts w:ascii="標楷體" w:eastAsia="標楷體" w:hAnsi="標楷體" w:cs="Arial"/>
                <w:kern w:val="0"/>
                <w:sz w:val="22"/>
              </w:rPr>
              <w:t>I</w:t>
            </w:r>
            <w:r w:rsidRPr="004957A2">
              <w:rPr>
                <w:rFonts w:ascii="標楷體" w:eastAsia="標楷體" w:hAnsi="標楷體" w:cs="Arial"/>
                <w:w w:val="72"/>
                <w:kern w:val="0"/>
                <w:sz w:val="22"/>
              </w:rPr>
              <w:t>EP</w:t>
            </w:r>
            <w:r w:rsidRPr="004957A2">
              <w:rPr>
                <w:rFonts w:ascii="標楷體" w:eastAsia="標楷體" w:hAnsi="標楷體" w:cs="細明體" w:hint="eastAsia"/>
                <w:w w:val="88"/>
                <w:kern w:val="0"/>
                <w:sz w:val="22"/>
              </w:rPr>
              <w:t>計畫書之推廣)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私立漢英高中</w:t>
            </w:r>
          </w:p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洪騰祥校長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DD566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86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國際教育實務演練</w:t>
            </w:r>
          </w:p>
        </w:tc>
        <w:tc>
          <w:tcPr>
            <w:tcW w:w="4536" w:type="dxa"/>
            <w:vAlign w:val="center"/>
          </w:tcPr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國際交流實務運作研討與意見交流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課程發展與教學實務運作研討與意見交流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教師專業成長實務運作研討與意見交流</w:t>
            </w:r>
          </w:p>
          <w:p w:rsidR="004957A2" w:rsidRPr="004957A2" w:rsidRDefault="00DD566D" w:rsidP="00DD566D">
            <w:pPr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 w:rsidR="004957A2" w:rsidRPr="004957A2">
              <w:rPr>
                <w:rFonts w:ascii="標楷體" w:eastAsia="標楷體" w:hAnsi="標楷體" w:hint="eastAsia"/>
                <w:sz w:val="22"/>
              </w:rPr>
              <w:t>學校國際化實務運作研討與意見交流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私立漢英高中</w:t>
            </w:r>
          </w:p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洪騰祥校長</w:t>
            </w:r>
          </w:p>
        </w:tc>
      </w:tr>
      <w:tr w:rsidR="004957A2" w:rsidRPr="00124832" w:rsidTr="00DD566D">
        <w:trPr>
          <w:trHeight w:val="578"/>
          <w:jc w:val="center"/>
        </w:trPr>
        <w:tc>
          <w:tcPr>
            <w:tcW w:w="698" w:type="dxa"/>
            <w:vMerge w:val="restart"/>
            <w:vAlign w:val="center"/>
          </w:tcPr>
          <w:p w:rsidR="00DD566D" w:rsidRDefault="004957A2" w:rsidP="006F6F4E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彈性</w:t>
            </w:r>
          </w:p>
          <w:p w:rsidR="004957A2" w:rsidRPr="004957A2" w:rsidRDefault="004957A2" w:rsidP="006F6F4E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課程</w:t>
            </w:r>
          </w:p>
        </w:tc>
        <w:tc>
          <w:tcPr>
            <w:tcW w:w="6322" w:type="dxa"/>
            <w:gridSpan w:val="2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學校本位推動國際教育：教師專業成長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/>
                <w:sz w:val="22"/>
              </w:rPr>
              <w:t>120分鐘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私立漢英高中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洪騰祥校長</w:t>
            </w:r>
          </w:p>
        </w:tc>
      </w:tr>
      <w:tr w:rsidR="004957A2" w:rsidRPr="00124832" w:rsidTr="00DD566D">
        <w:trPr>
          <w:jc w:val="center"/>
        </w:trPr>
        <w:tc>
          <w:tcPr>
            <w:tcW w:w="698" w:type="dxa"/>
            <w:vMerge/>
            <w:vAlign w:val="center"/>
          </w:tcPr>
          <w:p w:rsidR="004957A2" w:rsidRPr="004957A2" w:rsidRDefault="004957A2" w:rsidP="006F6F4E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322" w:type="dxa"/>
            <w:gridSpan w:val="2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國際教育專業社群之運作</w:t>
            </w:r>
          </w:p>
        </w:tc>
        <w:tc>
          <w:tcPr>
            <w:tcW w:w="1418" w:type="dxa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12</w:t>
            </w:r>
            <w:r w:rsidRPr="004957A2">
              <w:rPr>
                <w:rFonts w:ascii="標楷體" w:eastAsia="標楷體" w:hAnsi="標楷體"/>
                <w:sz w:val="22"/>
              </w:rPr>
              <w:t>0分鐘</w:t>
            </w:r>
          </w:p>
        </w:tc>
        <w:tc>
          <w:tcPr>
            <w:tcW w:w="1783" w:type="dxa"/>
            <w:vAlign w:val="center"/>
          </w:tcPr>
          <w:p w:rsidR="004957A2" w:rsidRPr="004957A2" w:rsidRDefault="004957A2" w:rsidP="00DD566D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臺北市中崙高中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4957A2">
              <w:rPr>
                <w:rFonts w:ascii="標楷體" w:eastAsia="標楷體" w:hAnsi="標楷體" w:hint="eastAsia"/>
                <w:sz w:val="22"/>
              </w:rPr>
              <w:t>孫明峯校長</w:t>
            </w:r>
          </w:p>
        </w:tc>
      </w:tr>
      <w:tr w:rsidR="004957A2" w:rsidRPr="00124832" w:rsidTr="0047621D">
        <w:trPr>
          <w:jc w:val="center"/>
        </w:trPr>
        <w:tc>
          <w:tcPr>
            <w:tcW w:w="7020" w:type="dxa"/>
            <w:gridSpan w:val="3"/>
            <w:shd w:val="clear" w:color="auto" w:fill="FDE9D9" w:themeFill="accent6" w:themeFillTint="33"/>
            <w:vAlign w:val="center"/>
          </w:tcPr>
          <w:p w:rsidR="004957A2" w:rsidRPr="004957A2" w:rsidRDefault="004957A2" w:rsidP="006F6F4E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4957A2">
              <w:rPr>
                <w:rFonts w:ascii="標楷體" w:eastAsia="標楷體" w:hAnsi="標楷體"/>
                <w:b/>
                <w:sz w:val="22"/>
              </w:rPr>
              <w:t>研習時數總計</w:t>
            </w: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4957A2">
              <w:rPr>
                <w:rFonts w:ascii="標楷體" w:eastAsia="標楷體" w:hAnsi="標楷體"/>
                <w:b/>
                <w:sz w:val="22"/>
              </w:rPr>
              <w:t>24小時</w:t>
            </w:r>
          </w:p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4957A2">
              <w:rPr>
                <w:rFonts w:ascii="標楷體" w:eastAsia="標楷體" w:hAnsi="標楷體"/>
                <w:b/>
                <w:sz w:val="22"/>
              </w:rPr>
              <w:t>(1440分鐘)</w:t>
            </w:r>
          </w:p>
        </w:tc>
        <w:tc>
          <w:tcPr>
            <w:tcW w:w="1783" w:type="dxa"/>
            <w:shd w:val="clear" w:color="auto" w:fill="FDE9D9" w:themeFill="accent6" w:themeFillTint="33"/>
          </w:tcPr>
          <w:p w:rsidR="004957A2" w:rsidRPr="004957A2" w:rsidRDefault="004957A2" w:rsidP="00DD566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</w:tbl>
    <w:p w:rsidR="009A3303" w:rsidRPr="00950AF3" w:rsidRDefault="009A3303" w:rsidP="002A195C">
      <w:pPr>
        <w:autoSpaceDE w:val="0"/>
        <w:autoSpaceDN w:val="0"/>
        <w:adjustRightInd w:val="0"/>
        <w:spacing w:line="240" w:lineRule="exact"/>
        <w:rPr>
          <w:rFonts w:ascii="標楷體" w:eastAsia="標楷體" w:hAnsi="標楷體" w:cs="細明體"/>
          <w:color w:val="FF0000"/>
          <w:w w:val="89"/>
          <w:kern w:val="0"/>
          <w:sz w:val="32"/>
          <w:szCs w:val="32"/>
        </w:rPr>
      </w:pPr>
    </w:p>
    <w:sectPr w:rsidR="009A3303" w:rsidRPr="00950AF3" w:rsidSect="002A195C">
      <w:pgSz w:w="11906" w:h="16838"/>
      <w:pgMar w:top="1134" w:right="851" w:bottom="567" w:left="12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127" w:rsidRDefault="00DB0127" w:rsidP="00950AF3">
      <w:r>
        <w:separator/>
      </w:r>
    </w:p>
  </w:endnote>
  <w:endnote w:type="continuationSeparator" w:id="0">
    <w:p w:rsidR="00DB0127" w:rsidRDefault="00DB0127" w:rsidP="0095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127" w:rsidRDefault="00DB0127" w:rsidP="00950AF3">
      <w:r>
        <w:separator/>
      </w:r>
    </w:p>
  </w:footnote>
  <w:footnote w:type="continuationSeparator" w:id="0">
    <w:p w:rsidR="00DB0127" w:rsidRDefault="00DB0127" w:rsidP="00950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1152C1"/>
    <w:multiLevelType w:val="hybridMultilevel"/>
    <w:tmpl w:val="8F32E0CE"/>
    <w:lvl w:ilvl="0" w:tplc="C3AE875E">
      <w:start w:val="1"/>
      <w:numFmt w:val="taiwaneseCountingThousand"/>
      <w:lvlText w:val="%1、"/>
      <w:lvlJc w:val="left"/>
      <w:pPr>
        <w:ind w:left="930" w:hanging="450"/>
      </w:pPr>
      <w:rPr>
        <w:rFonts w:hint="default"/>
        <w:w w:val="8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67090688"/>
    <w:multiLevelType w:val="hybridMultilevel"/>
    <w:tmpl w:val="9586B7FC"/>
    <w:lvl w:ilvl="0" w:tplc="E48EA9A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26F66C9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03"/>
    <w:rsid w:val="000C7600"/>
    <w:rsid w:val="000C7AC8"/>
    <w:rsid w:val="00192B93"/>
    <w:rsid w:val="001F73F2"/>
    <w:rsid w:val="00205BA5"/>
    <w:rsid w:val="002919FB"/>
    <w:rsid w:val="0029211B"/>
    <w:rsid w:val="002A195C"/>
    <w:rsid w:val="002B2EA8"/>
    <w:rsid w:val="003C23C5"/>
    <w:rsid w:val="00427EB2"/>
    <w:rsid w:val="0047621D"/>
    <w:rsid w:val="004957A2"/>
    <w:rsid w:val="004D30B1"/>
    <w:rsid w:val="005C3AB6"/>
    <w:rsid w:val="006F6F4E"/>
    <w:rsid w:val="007E3E30"/>
    <w:rsid w:val="008C1534"/>
    <w:rsid w:val="009075B3"/>
    <w:rsid w:val="00950AF3"/>
    <w:rsid w:val="009A3303"/>
    <w:rsid w:val="00A313E1"/>
    <w:rsid w:val="00AA1440"/>
    <w:rsid w:val="00BD16D4"/>
    <w:rsid w:val="00C21A10"/>
    <w:rsid w:val="00CD23EC"/>
    <w:rsid w:val="00D7621B"/>
    <w:rsid w:val="00DB0127"/>
    <w:rsid w:val="00DD566D"/>
    <w:rsid w:val="00E9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165</Words>
  <Characters>944</Characters>
  <Application>Microsoft Office Word</Application>
  <DocSecurity>0</DocSecurity>
  <Lines>7</Lines>
  <Paragraphs>2</Paragraphs>
  <ScaleCrop>false</ScaleCrop>
  <Company>SYNNEX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2018-04-20T06:31:00Z</dcterms:created>
  <dcterms:modified xsi:type="dcterms:W3CDTF">2018-06-07T10:41:00Z</dcterms:modified>
</cp:coreProperties>
</file>