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B" w:rsidRPr="00632F32" w:rsidRDefault="004C1659" w:rsidP="009B0F14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32F32">
        <w:rPr>
          <w:rFonts w:ascii="標楷體" w:eastAsia="標楷體" w:hAnsi="標楷體" w:hint="eastAsia"/>
          <w:sz w:val="36"/>
          <w:szCs w:val="36"/>
        </w:rPr>
        <w:t>行政院及所屬各機關推動業務委託民間辦理實施要點</w:t>
      </w:r>
      <w:r w:rsidR="000374CC" w:rsidRPr="00632F32">
        <w:rPr>
          <w:rFonts w:ascii="標楷體" w:eastAsia="標楷體" w:hAnsi="標楷體" w:hint="eastAsia"/>
          <w:sz w:val="36"/>
          <w:szCs w:val="36"/>
        </w:rPr>
        <w:t>第三點</w:t>
      </w:r>
      <w:r w:rsidR="000374CC" w:rsidRPr="00632F32">
        <w:rPr>
          <w:rFonts w:ascii="新細明體" w:eastAsia="新細明體" w:hAnsi="新細明體" w:hint="eastAsia"/>
          <w:sz w:val="36"/>
          <w:szCs w:val="36"/>
        </w:rPr>
        <w:t>、</w:t>
      </w:r>
      <w:r w:rsidR="002E0092" w:rsidRPr="00632F32">
        <w:rPr>
          <w:rFonts w:ascii="標楷體" w:eastAsia="標楷體" w:hAnsi="標楷體" w:hint="eastAsia"/>
          <w:sz w:val="36"/>
          <w:szCs w:val="36"/>
        </w:rPr>
        <w:t>第十二點</w:t>
      </w:r>
      <w:r w:rsidR="006321CD">
        <w:rPr>
          <w:rFonts w:ascii="標楷體" w:eastAsia="標楷體" w:hAnsi="標楷體" w:hint="eastAsia"/>
          <w:sz w:val="36"/>
          <w:szCs w:val="36"/>
        </w:rPr>
        <w:t>、</w:t>
      </w:r>
      <w:r w:rsidR="000374CC" w:rsidRPr="00632F32">
        <w:rPr>
          <w:rFonts w:ascii="標楷體" w:eastAsia="標楷體" w:hAnsi="標楷體" w:hint="eastAsia"/>
          <w:sz w:val="36"/>
          <w:szCs w:val="36"/>
        </w:rPr>
        <w:t>第十四點</w:t>
      </w:r>
      <w:r w:rsidR="002E0092" w:rsidRPr="00632F32">
        <w:rPr>
          <w:rFonts w:ascii="標楷體" w:eastAsia="標楷體" w:hAnsi="標楷體" w:hint="eastAsia"/>
          <w:sz w:val="36"/>
          <w:szCs w:val="36"/>
        </w:rPr>
        <w:t>修正對照表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2E0092" w:rsidTr="002E0092">
        <w:tc>
          <w:tcPr>
            <w:tcW w:w="2787" w:type="dxa"/>
          </w:tcPr>
          <w:p w:rsidR="002E0092" w:rsidRPr="007A4478" w:rsidRDefault="00416D31" w:rsidP="007A44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A4478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2787" w:type="dxa"/>
          </w:tcPr>
          <w:p w:rsidR="002E0092" w:rsidRPr="007A4478" w:rsidRDefault="00416D31" w:rsidP="007A44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A4478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788" w:type="dxa"/>
          </w:tcPr>
          <w:p w:rsidR="002E0092" w:rsidRPr="007A4478" w:rsidRDefault="00416D31" w:rsidP="007A44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A4478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0374CC" w:rsidTr="00E5083E">
        <w:trPr>
          <w:trHeight w:val="3534"/>
        </w:trPr>
        <w:tc>
          <w:tcPr>
            <w:tcW w:w="2787" w:type="dxa"/>
          </w:tcPr>
          <w:p w:rsidR="000374CC" w:rsidRPr="000374CC" w:rsidRDefault="000374CC" w:rsidP="00F858A2">
            <w:pPr>
              <w:pStyle w:val="a4"/>
              <w:spacing w:line="240" w:lineRule="auto"/>
              <w:ind w:left="420" w:hangingChars="175" w:hanging="420"/>
              <w:jc w:val="both"/>
              <w:rPr>
                <w:snapToGrid w:val="0"/>
                <w:sz w:val="24"/>
                <w:szCs w:val="24"/>
              </w:rPr>
            </w:pPr>
            <w:r w:rsidRPr="000374CC">
              <w:rPr>
                <w:snapToGrid w:val="0"/>
                <w:sz w:val="24"/>
                <w:szCs w:val="24"/>
              </w:rPr>
              <w:t>三、</w:t>
            </w:r>
            <w:r w:rsidRPr="000374CC">
              <w:rPr>
                <w:rFonts w:hint="eastAsia"/>
                <w:snapToGrid w:val="0"/>
                <w:sz w:val="24"/>
                <w:szCs w:val="24"/>
              </w:rPr>
              <w:t>各機關業務除涉及公權力委託民間辦理案件，應依相關法令規定辦理外，屬公共服務或執行性質，經主管機關評估適合委託民間辦理（以下簡稱委外）者，得委外辦理。</w:t>
            </w:r>
          </w:p>
          <w:p w:rsidR="000374CC" w:rsidRPr="000374CC" w:rsidRDefault="000374CC" w:rsidP="004256D4">
            <w:pPr>
              <w:ind w:leftChars="175" w:left="420" w:firstLineChars="200" w:firstLine="480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374CC">
              <w:rPr>
                <w:rFonts w:ascii="標楷體" w:eastAsia="標楷體" w:hAnsi="標楷體" w:hint="eastAsia"/>
                <w:snapToGrid w:val="0"/>
                <w:szCs w:val="24"/>
              </w:rPr>
              <w:t>主管機關應依本要點督導各機關委外辦理情形。</w:t>
            </w:r>
          </w:p>
        </w:tc>
        <w:tc>
          <w:tcPr>
            <w:tcW w:w="2787" w:type="dxa"/>
          </w:tcPr>
          <w:p w:rsidR="000374CC" w:rsidRPr="000374CC" w:rsidRDefault="000374CC" w:rsidP="000374CC">
            <w:pPr>
              <w:pStyle w:val="a4"/>
              <w:spacing w:line="240" w:lineRule="auto"/>
              <w:ind w:left="420" w:hangingChars="175" w:hanging="420"/>
              <w:jc w:val="both"/>
              <w:rPr>
                <w:snapToGrid w:val="0"/>
                <w:sz w:val="24"/>
                <w:szCs w:val="24"/>
              </w:rPr>
            </w:pPr>
            <w:r w:rsidRPr="000374CC">
              <w:rPr>
                <w:snapToGrid w:val="0"/>
                <w:sz w:val="24"/>
                <w:szCs w:val="24"/>
              </w:rPr>
              <w:t>三、</w:t>
            </w:r>
            <w:r w:rsidRPr="000374CC">
              <w:rPr>
                <w:rFonts w:hint="eastAsia"/>
                <w:snapToGrid w:val="0"/>
                <w:sz w:val="24"/>
                <w:szCs w:val="24"/>
              </w:rPr>
              <w:t>各機關業務除涉及公權力委託民間辦理案件，應依相關法令規定辦理外，屬公共服務或執行性質，經主管機關評估適合委託民間辦理（以下簡稱委外）者，得委外辦理。</w:t>
            </w:r>
          </w:p>
          <w:p w:rsidR="000374CC" w:rsidRPr="000374CC" w:rsidRDefault="000374CC" w:rsidP="000374CC">
            <w:pPr>
              <w:ind w:leftChars="175" w:left="420" w:firstLineChars="190" w:firstLine="456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374CC">
              <w:rPr>
                <w:rFonts w:ascii="標楷體" w:eastAsia="標楷體" w:hAnsi="標楷體" w:hint="eastAsia"/>
                <w:snapToGrid w:val="0"/>
                <w:szCs w:val="24"/>
              </w:rPr>
              <w:t>主管機關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>及本院指定之機關，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</w:rPr>
              <w:t>應依本要點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>分別辦理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</w:rPr>
              <w:t>督導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  <w:u w:val="single"/>
              </w:rPr>
              <w:t>、評鑑</w:t>
            </w:r>
            <w:r w:rsidRPr="000374CC">
              <w:rPr>
                <w:rFonts w:ascii="標楷體" w:eastAsia="標楷體" w:hAnsi="標楷體" w:hint="eastAsia"/>
                <w:snapToGrid w:val="0"/>
                <w:szCs w:val="24"/>
              </w:rPr>
              <w:t>各機關委外辦理情形。</w:t>
            </w:r>
          </w:p>
        </w:tc>
        <w:tc>
          <w:tcPr>
            <w:tcW w:w="2788" w:type="dxa"/>
          </w:tcPr>
          <w:p w:rsidR="000374CC" w:rsidRDefault="005D289A" w:rsidP="005D28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茲因刪除原第十二點第二項</w:t>
            </w:r>
            <w:r w:rsidR="007A6C49">
              <w:rPr>
                <w:rFonts w:ascii="標楷體" w:eastAsia="標楷體" w:hAnsi="標楷體" w:hint="eastAsia"/>
                <w:szCs w:val="24"/>
              </w:rPr>
              <w:t>評鑑作業規定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刪除第二項相關文字，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並酌作文字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修正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C57E1" w:rsidTr="00E5083E">
        <w:trPr>
          <w:trHeight w:val="3534"/>
        </w:trPr>
        <w:tc>
          <w:tcPr>
            <w:tcW w:w="2787" w:type="dxa"/>
          </w:tcPr>
          <w:p w:rsidR="009C57E1" w:rsidRPr="00532840" w:rsidRDefault="009C57E1" w:rsidP="00EC2AEF">
            <w:pPr>
              <w:ind w:left="658" w:hangingChars="274" w:hanging="658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532840">
              <w:rPr>
                <w:rFonts w:ascii="Times New Roman" w:eastAsia="標楷體" w:hAnsi="Times New Roman" w:cs="Times New Roman"/>
                <w:snapToGrid w:val="0"/>
                <w:szCs w:val="24"/>
              </w:rPr>
              <w:t>十</w:t>
            </w: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二</w:t>
            </w:r>
            <w:r w:rsidRPr="00532840">
              <w:rPr>
                <w:rFonts w:ascii="Times New Roman" w:eastAsia="標楷體" w:hAnsi="Times New Roman" w:cs="Times New Roman"/>
                <w:snapToGrid w:val="0"/>
                <w:szCs w:val="24"/>
              </w:rPr>
              <w:t>、</w:t>
            </w:r>
            <w:r w:rsidR="002F13E3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各機關整體業務委外案件，應於每年</w:t>
            </w: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十二月底前將辦理情形</w:t>
            </w:r>
            <w:proofErr w:type="gramStart"/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送人事總處</w:t>
            </w:r>
            <w:proofErr w:type="gramEnd"/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，其格式如附表；各機關部分業務委外案件，由主管機關自行列管。</w:t>
            </w:r>
          </w:p>
          <w:p w:rsidR="009C57E1" w:rsidRPr="00532840" w:rsidRDefault="009C57E1" w:rsidP="00C254D5">
            <w:pPr>
              <w:ind w:leftChars="295" w:left="708" w:firstLineChars="206" w:firstLine="494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各機關推動業務委外情形，列入機關考成及人事業務績效考核之重要參考。</w:t>
            </w:r>
          </w:p>
        </w:tc>
        <w:tc>
          <w:tcPr>
            <w:tcW w:w="2787" w:type="dxa"/>
          </w:tcPr>
          <w:p w:rsidR="002F13E3" w:rsidRPr="00532840" w:rsidRDefault="002F13E3" w:rsidP="002F13E3">
            <w:pPr>
              <w:ind w:left="658" w:hangingChars="274" w:hanging="658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532840">
              <w:rPr>
                <w:rFonts w:ascii="Times New Roman" w:eastAsia="標楷體" w:hAnsi="Times New Roman" w:cs="Times New Roman"/>
                <w:snapToGrid w:val="0"/>
                <w:szCs w:val="24"/>
              </w:rPr>
              <w:t>十</w:t>
            </w: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二</w:t>
            </w:r>
            <w:r w:rsidRPr="00532840">
              <w:rPr>
                <w:rFonts w:ascii="Times New Roman" w:eastAsia="標楷體" w:hAnsi="Times New Roman" w:cs="Times New Roman"/>
                <w:snapToGrid w:val="0"/>
                <w:szCs w:val="24"/>
              </w:rPr>
              <w:t>、</w:t>
            </w: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各機關整體業務委外案件，應於每年</w:t>
            </w: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六、</w:t>
            </w: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十二月底前將辦理情形</w:t>
            </w:r>
            <w:proofErr w:type="gramStart"/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送人事總處</w:t>
            </w:r>
            <w:proofErr w:type="gramEnd"/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，其格式如附表；各機關部分業務委外案件，由主管機關自行列管。</w:t>
            </w:r>
          </w:p>
          <w:p w:rsidR="002F13E3" w:rsidRPr="002F13E3" w:rsidRDefault="002F13E3" w:rsidP="002F13E3">
            <w:pPr>
              <w:ind w:leftChars="280" w:left="672" w:firstLineChars="232" w:firstLine="557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  <w:u w:val="single"/>
              </w:rPr>
            </w:pP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為瞭解各機關推動業務委外情形，得由人事總處會同本院綜合業務處、主計總處、國家發展委員會及公共工程委員會等機關及學者、專家組成評鑑小組實施評鑑，其評鑑方式、項目及結論管考如下：</w:t>
            </w:r>
          </w:p>
          <w:p w:rsidR="002F13E3" w:rsidRPr="002F13E3" w:rsidRDefault="002F13E3" w:rsidP="002F13E3">
            <w:pPr>
              <w:numPr>
                <w:ilvl w:val="0"/>
                <w:numId w:val="6"/>
              </w:numPr>
              <w:ind w:left="709" w:hanging="425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  <w:u w:val="single"/>
              </w:rPr>
            </w:pP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lastRenderedPageBreak/>
              <w:t>評鑑方式：以實地評鑑為原則，必要</w:t>
            </w: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 xml:space="preserve"> </w:t>
            </w: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時得</w:t>
            </w:r>
            <w:proofErr w:type="gramStart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採</w:t>
            </w:r>
            <w:proofErr w:type="gramEnd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書面評鑑。</w:t>
            </w:r>
          </w:p>
          <w:p w:rsidR="002F13E3" w:rsidRPr="002F13E3" w:rsidRDefault="002F13E3" w:rsidP="002F13E3">
            <w:pPr>
              <w:numPr>
                <w:ilvl w:val="0"/>
                <w:numId w:val="6"/>
              </w:numPr>
              <w:ind w:left="714" w:hanging="430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  <w:u w:val="single"/>
              </w:rPr>
            </w:pP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評鑑項目：評鑑重點項目包含委外前後公共任務執行情形、人力配置消長、經費編列情形、委外效益、履約管理及內部控制制度等。</w:t>
            </w:r>
          </w:p>
          <w:p w:rsidR="002F13E3" w:rsidRPr="00532840" w:rsidRDefault="002F13E3" w:rsidP="002F13E3">
            <w:pPr>
              <w:numPr>
                <w:ilvl w:val="0"/>
                <w:numId w:val="6"/>
              </w:numPr>
              <w:ind w:left="709" w:hanging="415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評鑑結論管考：由評鑑小組依評鑑結果進行會商，並提出評鑑結論，經本院核定後，</w:t>
            </w:r>
            <w:proofErr w:type="gramStart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送受評</w:t>
            </w:r>
            <w:proofErr w:type="gramEnd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機關據以執行，受評機關應於每半年將執行情形</w:t>
            </w:r>
            <w:proofErr w:type="gramStart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送人事總處</w:t>
            </w:r>
            <w:proofErr w:type="gramEnd"/>
            <w:r w:rsidRPr="002F13E3">
              <w:rPr>
                <w:rFonts w:ascii="Times New Roman" w:eastAsia="標楷體" w:hAnsi="Times New Roman" w:cs="Times New Roman" w:hint="eastAsia"/>
                <w:snapToGrid w:val="0"/>
                <w:szCs w:val="24"/>
                <w:u w:val="single"/>
              </w:rPr>
              <w:t>列管。</w:t>
            </w:r>
          </w:p>
          <w:p w:rsidR="009C57E1" w:rsidRPr="00532840" w:rsidRDefault="002F13E3" w:rsidP="002F13E3">
            <w:pPr>
              <w:ind w:leftChars="320" w:left="768" w:firstLineChars="198" w:firstLine="475"/>
              <w:jc w:val="both"/>
              <w:rPr>
                <w:rFonts w:ascii="標楷體" w:eastAsia="標楷體" w:hAnsi="標楷體"/>
                <w:szCs w:val="24"/>
              </w:rPr>
            </w:pPr>
            <w:r w:rsidRPr="00532840">
              <w:rPr>
                <w:rFonts w:ascii="Times New Roman" w:eastAsia="標楷體" w:hAnsi="Times New Roman" w:cs="Times New Roman" w:hint="eastAsia"/>
                <w:snapToGrid w:val="0"/>
                <w:szCs w:val="24"/>
              </w:rPr>
              <w:t>各機關推動業務委外情形，列入機關考成及人事業務績效考核之重要參考。</w:t>
            </w:r>
          </w:p>
        </w:tc>
        <w:tc>
          <w:tcPr>
            <w:tcW w:w="2788" w:type="dxa"/>
          </w:tcPr>
          <w:p w:rsidR="009C57E1" w:rsidRDefault="00560BB8" w:rsidP="00002554">
            <w:pPr>
              <w:ind w:left="516" w:hangingChars="215" w:hanging="51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AE6247" w:rsidRPr="00AE6247">
              <w:rPr>
                <w:rFonts w:ascii="標楷體" w:eastAsia="標楷體" w:hAnsi="標楷體" w:hint="eastAsia"/>
                <w:szCs w:val="24"/>
              </w:rPr>
              <w:t>為落實管考作業簡化</w:t>
            </w:r>
            <w:r w:rsidR="00AE6247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E6247">
              <w:rPr>
                <w:rFonts w:ascii="標楷體" w:eastAsia="標楷體" w:hAnsi="標楷體" w:hint="eastAsia"/>
                <w:szCs w:val="24"/>
              </w:rPr>
              <w:t>減少報表作業，以聚焦核心業務</w:t>
            </w:r>
            <w:r w:rsidR="00764D3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D17736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D17736">
              <w:rPr>
                <w:rFonts w:ascii="標楷體" w:eastAsia="標楷體" w:hAnsi="標楷體" w:hint="eastAsia"/>
                <w:szCs w:val="24"/>
              </w:rPr>
              <w:t>修正第一項，將每年</w:t>
            </w:r>
            <w:r w:rsidR="00C976C4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每半年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填報</w:t>
            </w:r>
            <w:r w:rsidR="00002554" w:rsidRPr="00107BC4">
              <w:rPr>
                <w:rFonts w:ascii="Times New Roman" w:eastAsia="標楷體" w:hAnsi="Times New Roman" w:cs="Times New Roman"/>
                <w:szCs w:val="24"/>
              </w:rPr>
              <w:t>作業簡化</w:t>
            </w:r>
            <w:r w:rsidR="00D17736" w:rsidRPr="00107BC4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="00C976C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002554" w:rsidRPr="00107BC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="00002554" w:rsidRPr="00107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02554" w:rsidRPr="00107BC4">
              <w:rPr>
                <w:rFonts w:ascii="Times New Roman" w:eastAsia="標楷體" w:hAnsi="Times New Roman" w:cs="Times New Roman"/>
                <w:szCs w:val="24"/>
              </w:rPr>
              <w:t>每</w:t>
            </w:r>
            <w:r w:rsidR="00002554">
              <w:rPr>
                <w:rFonts w:ascii="標楷體" w:eastAsia="標楷體" w:hAnsi="標楷體" w:hint="eastAsia"/>
                <w:szCs w:val="24"/>
              </w:rPr>
              <w:t>年)</w:t>
            </w:r>
            <w:r w:rsidR="009C57E1" w:rsidRPr="00AE624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0BB8" w:rsidRPr="0075093D" w:rsidRDefault="00560BB8" w:rsidP="00002554">
            <w:pPr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FB32EC">
              <w:rPr>
                <w:rFonts w:ascii="標楷體" w:eastAsia="標楷體" w:hAnsi="標楷體" w:hint="eastAsia"/>
                <w:szCs w:val="32"/>
              </w:rPr>
              <w:t>考量</w:t>
            </w:r>
            <w:proofErr w:type="gramStart"/>
            <w:r w:rsidR="005F4D31">
              <w:rPr>
                <w:rFonts w:ascii="標楷體" w:eastAsia="標楷體" w:hAnsi="標楷體" w:hint="eastAsia"/>
                <w:szCs w:val="32"/>
              </w:rPr>
              <w:t>本</w:t>
            </w:r>
            <w:r w:rsidR="00745293">
              <w:rPr>
                <w:rFonts w:ascii="標楷體" w:eastAsia="標楷體" w:hAnsi="標楷體" w:hint="eastAsia"/>
                <w:szCs w:val="32"/>
              </w:rPr>
              <w:t>院業將</w:t>
            </w:r>
            <w:proofErr w:type="gramEnd"/>
            <w:r w:rsidR="00745293">
              <w:rPr>
                <w:rFonts w:ascii="標楷體" w:eastAsia="標楷體" w:hAnsi="標楷體" w:hint="eastAsia"/>
                <w:szCs w:val="32"/>
              </w:rPr>
              <w:t>各機關業務委外情形納入辦理所屬二級機關員額評鑑之評鑑項目</w:t>
            </w:r>
            <w:r w:rsidR="00002554" w:rsidRPr="00002554">
              <w:rPr>
                <w:rFonts w:ascii="標楷體" w:eastAsia="標楷體" w:hAnsi="標楷體" w:hint="eastAsia"/>
                <w:szCs w:val="32"/>
              </w:rPr>
              <w:t>，</w:t>
            </w:r>
            <w:r w:rsidR="00DE23A5" w:rsidRPr="00DE23A5">
              <w:rPr>
                <w:rFonts w:ascii="標楷體" w:eastAsia="標楷體" w:hAnsi="標楷體" w:hint="eastAsia"/>
                <w:szCs w:val="24"/>
              </w:rPr>
              <w:t>為簡化作業，</w:t>
            </w:r>
            <w:proofErr w:type="gramStart"/>
            <w:r w:rsidR="00DE23A5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002554" w:rsidRPr="00002554">
              <w:rPr>
                <w:rFonts w:ascii="標楷體" w:eastAsia="標楷體" w:hAnsi="標楷體" w:hint="eastAsia"/>
                <w:szCs w:val="32"/>
              </w:rPr>
              <w:t>刪除第二項</w:t>
            </w:r>
            <w:r w:rsidR="00DE23A5">
              <w:rPr>
                <w:rFonts w:ascii="新細明體" w:eastAsia="新細明體" w:hAnsi="新細明體" w:hint="eastAsia"/>
                <w:szCs w:val="32"/>
              </w:rPr>
              <w:t>。</w:t>
            </w:r>
            <w:r w:rsidR="0075093D" w:rsidRPr="0075093D">
              <w:rPr>
                <w:rFonts w:ascii="標楷體" w:eastAsia="標楷體" w:hAnsi="標楷體" w:hint="eastAsia"/>
                <w:szCs w:val="32"/>
              </w:rPr>
              <w:t>惟各機關仍應完備自主管理機制，</w:t>
            </w:r>
            <w:r w:rsidR="0075093D">
              <w:rPr>
                <w:rFonts w:ascii="標楷體" w:eastAsia="標楷體" w:hAnsi="標楷體" w:hint="eastAsia"/>
                <w:szCs w:val="32"/>
              </w:rPr>
              <w:t>並</w:t>
            </w:r>
            <w:proofErr w:type="gramStart"/>
            <w:r w:rsidR="0075093D">
              <w:rPr>
                <w:rFonts w:ascii="標楷體" w:eastAsia="標楷體" w:hAnsi="標楷體" w:hint="eastAsia"/>
                <w:szCs w:val="32"/>
              </w:rPr>
              <w:t>賡</w:t>
            </w:r>
            <w:proofErr w:type="gramEnd"/>
            <w:r w:rsidR="0075093D">
              <w:rPr>
                <w:rFonts w:ascii="標楷體" w:eastAsia="標楷體" w:hAnsi="標楷體" w:hint="eastAsia"/>
                <w:szCs w:val="32"/>
              </w:rPr>
              <w:t>續透過</w:t>
            </w:r>
            <w:r w:rsidR="0075093D" w:rsidRPr="0075093D">
              <w:rPr>
                <w:rFonts w:ascii="標楷體" w:eastAsia="標楷體" w:hAnsi="標楷體" w:hint="eastAsia"/>
                <w:szCs w:val="32"/>
              </w:rPr>
              <w:t>履約管理、書面</w:t>
            </w:r>
            <w:r w:rsidR="00793D9A">
              <w:rPr>
                <w:rFonts w:ascii="標楷體" w:eastAsia="標楷體" w:hAnsi="標楷體" w:hint="eastAsia"/>
                <w:szCs w:val="32"/>
              </w:rPr>
              <w:t>資料審查、會議審議及派員實地訪查或檢測等方式，精進監督查核機制</w:t>
            </w:r>
            <w:r w:rsidR="00793D9A">
              <w:rPr>
                <w:rFonts w:ascii="新細明體" w:eastAsia="新細明體" w:hAnsi="新細明體" w:hint="eastAsia"/>
                <w:szCs w:val="32"/>
              </w:rPr>
              <w:t>。</w:t>
            </w:r>
          </w:p>
          <w:p w:rsidR="009C57E1" w:rsidRPr="00532840" w:rsidRDefault="009C57E1" w:rsidP="00C254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74CC" w:rsidTr="000374CC">
        <w:tc>
          <w:tcPr>
            <w:tcW w:w="2787" w:type="dxa"/>
          </w:tcPr>
          <w:p w:rsidR="000374CC" w:rsidRPr="00532840" w:rsidRDefault="000374CC" w:rsidP="000374CC">
            <w:pPr>
              <w:ind w:left="658" w:hangingChars="274" w:hanging="658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0374CC">
              <w:rPr>
                <w:rFonts w:ascii="標楷體" w:eastAsia="標楷體" w:hAnsi="標楷體"/>
                <w:szCs w:val="24"/>
              </w:rPr>
              <w:lastRenderedPageBreak/>
              <w:t>十</w:t>
            </w:r>
            <w:r w:rsidRPr="000374CC">
              <w:rPr>
                <w:rFonts w:ascii="標楷體" w:eastAsia="標楷體" w:hAnsi="標楷體" w:hint="eastAsia"/>
                <w:szCs w:val="24"/>
              </w:rPr>
              <w:t>四、各機關未依督導結果辦理者，除已同意展延完成期限或另為適當處理外，得視情節輕重，由各主管機關追究相關人員行政責任。</w:t>
            </w:r>
          </w:p>
        </w:tc>
        <w:tc>
          <w:tcPr>
            <w:tcW w:w="2787" w:type="dxa"/>
          </w:tcPr>
          <w:p w:rsidR="000374CC" w:rsidRPr="000374CC" w:rsidRDefault="000374CC" w:rsidP="000374CC">
            <w:pPr>
              <w:ind w:left="658" w:hangingChars="274" w:hanging="658"/>
              <w:jc w:val="both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0374CC">
              <w:rPr>
                <w:rFonts w:ascii="標楷體" w:eastAsia="標楷體" w:hAnsi="標楷體"/>
                <w:szCs w:val="24"/>
              </w:rPr>
              <w:t>十</w:t>
            </w:r>
            <w:r w:rsidRPr="000374CC">
              <w:rPr>
                <w:rFonts w:ascii="標楷體" w:eastAsia="標楷體" w:hAnsi="標楷體" w:hint="eastAsia"/>
                <w:szCs w:val="24"/>
              </w:rPr>
              <w:t>四、各機關未依督導結果</w:t>
            </w:r>
            <w:r w:rsidRPr="000374CC">
              <w:rPr>
                <w:rFonts w:ascii="標楷體" w:eastAsia="標楷體" w:hAnsi="標楷體" w:hint="eastAsia"/>
                <w:szCs w:val="24"/>
                <w:u w:val="single"/>
              </w:rPr>
              <w:t>或評鑑結論</w:t>
            </w:r>
            <w:r w:rsidRPr="000374CC">
              <w:rPr>
                <w:rFonts w:ascii="標楷體" w:eastAsia="標楷體" w:hAnsi="標楷體" w:hint="eastAsia"/>
                <w:szCs w:val="24"/>
              </w:rPr>
              <w:t>辦理者，除已同意展延完成期限或另為適當處理外，得視情節輕重，由各主管機關</w:t>
            </w:r>
            <w:r w:rsidRPr="000374CC">
              <w:rPr>
                <w:rFonts w:ascii="標楷體" w:eastAsia="標楷體" w:hAnsi="標楷體" w:hint="eastAsia"/>
                <w:szCs w:val="24"/>
                <w:u w:val="single"/>
              </w:rPr>
              <w:t>或本院</w:t>
            </w:r>
            <w:r w:rsidRPr="000374CC">
              <w:rPr>
                <w:rFonts w:ascii="標楷體" w:eastAsia="標楷體" w:hAnsi="標楷體" w:hint="eastAsia"/>
                <w:szCs w:val="24"/>
              </w:rPr>
              <w:t>追究相關人員行政責任。</w:t>
            </w:r>
          </w:p>
        </w:tc>
        <w:tc>
          <w:tcPr>
            <w:tcW w:w="2788" w:type="dxa"/>
          </w:tcPr>
          <w:p w:rsidR="000374CC" w:rsidRDefault="0002430F" w:rsidP="000243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配合原第十二點第二項修正，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修正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</w:tbl>
    <w:p w:rsidR="002E0092" w:rsidRPr="002E0092" w:rsidRDefault="002E0092" w:rsidP="002E009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2E0092" w:rsidRPr="002E00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6" w:rsidRDefault="00AE4296" w:rsidP="00D7206C">
      <w:r>
        <w:separator/>
      </w:r>
    </w:p>
  </w:endnote>
  <w:endnote w:type="continuationSeparator" w:id="0">
    <w:p w:rsidR="00AE4296" w:rsidRDefault="00AE4296" w:rsidP="00D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35143"/>
      <w:docPartObj>
        <w:docPartGallery w:val="Page Numbers (Bottom of Page)"/>
        <w:docPartUnique/>
      </w:docPartObj>
    </w:sdtPr>
    <w:sdtEndPr/>
    <w:sdtContent>
      <w:p w:rsidR="000C394E" w:rsidRDefault="000C39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FE" w:rsidRPr="006345FE">
          <w:rPr>
            <w:noProof/>
            <w:lang w:val="zh-TW"/>
          </w:rPr>
          <w:t>1</w:t>
        </w:r>
        <w:r>
          <w:fldChar w:fldCharType="end"/>
        </w:r>
      </w:p>
    </w:sdtContent>
  </w:sdt>
  <w:p w:rsidR="000C394E" w:rsidRDefault="000C39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6" w:rsidRDefault="00AE4296" w:rsidP="00D7206C">
      <w:r>
        <w:separator/>
      </w:r>
    </w:p>
  </w:footnote>
  <w:footnote w:type="continuationSeparator" w:id="0">
    <w:p w:rsidR="00AE4296" w:rsidRDefault="00AE4296" w:rsidP="00D7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7F"/>
    <w:multiLevelType w:val="hybridMultilevel"/>
    <w:tmpl w:val="62B640E6"/>
    <w:lvl w:ilvl="0" w:tplc="F23467F8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1BD61525"/>
    <w:multiLevelType w:val="hybridMultilevel"/>
    <w:tmpl w:val="1D20DC52"/>
    <w:lvl w:ilvl="0" w:tplc="F23467F8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4796111"/>
    <w:multiLevelType w:val="hybridMultilevel"/>
    <w:tmpl w:val="62B640E6"/>
    <w:lvl w:ilvl="0" w:tplc="F23467F8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67363F92"/>
    <w:multiLevelType w:val="hybridMultilevel"/>
    <w:tmpl w:val="1D20DC52"/>
    <w:lvl w:ilvl="0" w:tplc="F23467F8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8B50DB"/>
    <w:multiLevelType w:val="hybridMultilevel"/>
    <w:tmpl w:val="43C6811A"/>
    <w:lvl w:ilvl="0" w:tplc="ACD4E6C0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C2411A"/>
    <w:multiLevelType w:val="hybridMultilevel"/>
    <w:tmpl w:val="79FAEFC6"/>
    <w:lvl w:ilvl="0" w:tplc="4DD09D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59"/>
    <w:rsid w:val="00002554"/>
    <w:rsid w:val="0002430F"/>
    <w:rsid w:val="0003280D"/>
    <w:rsid w:val="000374CC"/>
    <w:rsid w:val="00095223"/>
    <w:rsid w:val="000954B6"/>
    <w:rsid w:val="00096477"/>
    <w:rsid w:val="000C394E"/>
    <w:rsid w:val="000D0705"/>
    <w:rsid w:val="00107BC4"/>
    <w:rsid w:val="0016461B"/>
    <w:rsid w:val="001B6187"/>
    <w:rsid w:val="001C784B"/>
    <w:rsid w:val="002242AE"/>
    <w:rsid w:val="00254C93"/>
    <w:rsid w:val="00283FFA"/>
    <w:rsid w:val="002A2259"/>
    <w:rsid w:val="002C27AF"/>
    <w:rsid w:val="002C317D"/>
    <w:rsid w:val="002E0092"/>
    <w:rsid w:val="002E6680"/>
    <w:rsid w:val="002F13E3"/>
    <w:rsid w:val="002F5531"/>
    <w:rsid w:val="002F6BD7"/>
    <w:rsid w:val="0032155A"/>
    <w:rsid w:val="00332160"/>
    <w:rsid w:val="00341AF9"/>
    <w:rsid w:val="0035631A"/>
    <w:rsid w:val="00366710"/>
    <w:rsid w:val="003B2A60"/>
    <w:rsid w:val="003C2C0B"/>
    <w:rsid w:val="00416D31"/>
    <w:rsid w:val="004256D4"/>
    <w:rsid w:val="00432AD0"/>
    <w:rsid w:val="00436681"/>
    <w:rsid w:val="004450D4"/>
    <w:rsid w:val="00461C26"/>
    <w:rsid w:val="004716AE"/>
    <w:rsid w:val="00484B82"/>
    <w:rsid w:val="004B1AC1"/>
    <w:rsid w:val="004C1659"/>
    <w:rsid w:val="004D141F"/>
    <w:rsid w:val="004D2F35"/>
    <w:rsid w:val="0050542E"/>
    <w:rsid w:val="00532840"/>
    <w:rsid w:val="00534E9B"/>
    <w:rsid w:val="00554AC5"/>
    <w:rsid w:val="00560BB8"/>
    <w:rsid w:val="005652F0"/>
    <w:rsid w:val="0059626E"/>
    <w:rsid w:val="005D289A"/>
    <w:rsid w:val="005F329B"/>
    <w:rsid w:val="005F4D31"/>
    <w:rsid w:val="00611C32"/>
    <w:rsid w:val="006270EC"/>
    <w:rsid w:val="006321CD"/>
    <w:rsid w:val="00632F32"/>
    <w:rsid w:val="006345FE"/>
    <w:rsid w:val="00676324"/>
    <w:rsid w:val="00691571"/>
    <w:rsid w:val="006A308D"/>
    <w:rsid w:val="006D15D4"/>
    <w:rsid w:val="006E7486"/>
    <w:rsid w:val="00745293"/>
    <w:rsid w:val="0075093D"/>
    <w:rsid w:val="00764D3D"/>
    <w:rsid w:val="00783893"/>
    <w:rsid w:val="007838CB"/>
    <w:rsid w:val="00793D9A"/>
    <w:rsid w:val="007A1E4F"/>
    <w:rsid w:val="007A4478"/>
    <w:rsid w:val="007A6ADB"/>
    <w:rsid w:val="007A6C49"/>
    <w:rsid w:val="007B5DD9"/>
    <w:rsid w:val="007B6CE4"/>
    <w:rsid w:val="007C186C"/>
    <w:rsid w:val="007C267F"/>
    <w:rsid w:val="007D1044"/>
    <w:rsid w:val="007E1F32"/>
    <w:rsid w:val="007E5B61"/>
    <w:rsid w:val="007E5C5E"/>
    <w:rsid w:val="00803D6E"/>
    <w:rsid w:val="00805393"/>
    <w:rsid w:val="008557DE"/>
    <w:rsid w:val="00857FA9"/>
    <w:rsid w:val="00861A69"/>
    <w:rsid w:val="0088103F"/>
    <w:rsid w:val="00891DEA"/>
    <w:rsid w:val="008D6662"/>
    <w:rsid w:val="0092534F"/>
    <w:rsid w:val="009275CA"/>
    <w:rsid w:val="00963FF5"/>
    <w:rsid w:val="00993570"/>
    <w:rsid w:val="009B0F14"/>
    <w:rsid w:val="009B2BAE"/>
    <w:rsid w:val="009C57E1"/>
    <w:rsid w:val="009C7615"/>
    <w:rsid w:val="00A21A98"/>
    <w:rsid w:val="00A33AEE"/>
    <w:rsid w:val="00A409DB"/>
    <w:rsid w:val="00A51B79"/>
    <w:rsid w:val="00A54BBB"/>
    <w:rsid w:val="00A5745F"/>
    <w:rsid w:val="00A63CCB"/>
    <w:rsid w:val="00AA48B6"/>
    <w:rsid w:val="00AD2931"/>
    <w:rsid w:val="00AE234B"/>
    <w:rsid w:val="00AE3BA5"/>
    <w:rsid w:val="00AE4296"/>
    <w:rsid w:val="00AE6247"/>
    <w:rsid w:val="00AF7C62"/>
    <w:rsid w:val="00B10F3A"/>
    <w:rsid w:val="00B11CE2"/>
    <w:rsid w:val="00B14A56"/>
    <w:rsid w:val="00B55533"/>
    <w:rsid w:val="00B61C85"/>
    <w:rsid w:val="00B63013"/>
    <w:rsid w:val="00B7698E"/>
    <w:rsid w:val="00B93794"/>
    <w:rsid w:val="00BA2363"/>
    <w:rsid w:val="00BF2537"/>
    <w:rsid w:val="00C00B71"/>
    <w:rsid w:val="00C11C86"/>
    <w:rsid w:val="00C13ABF"/>
    <w:rsid w:val="00C4128A"/>
    <w:rsid w:val="00C61813"/>
    <w:rsid w:val="00C63F9D"/>
    <w:rsid w:val="00C751F4"/>
    <w:rsid w:val="00C8070E"/>
    <w:rsid w:val="00C84E8F"/>
    <w:rsid w:val="00C87766"/>
    <w:rsid w:val="00C976C4"/>
    <w:rsid w:val="00CB24A2"/>
    <w:rsid w:val="00CB37B2"/>
    <w:rsid w:val="00D02E34"/>
    <w:rsid w:val="00D17736"/>
    <w:rsid w:val="00D20248"/>
    <w:rsid w:val="00D50A49"/>
    <w:rsid w:val="00D54FE5"/>
    <w:rsid w:val="00D63FE3"/>
    <w:rsid w:val="00D7206C"/>
    <w:rsid w:val="00D7531D"/>
    <w:rsid w:val="00D92322"/>
    <w:rsid w:val="00DC29D4"/>
    <w:rsid w:val="00DE1E40"/>
    <w:rsid w:val="00DE23A5"/>
    <w:rsid w:val="00E0378D"/>
    <w:rsid w:val="00E4403B"/>
    <w:rsid w:val="00E5083E"/>
    <w:rsid w:val="00E90526"/>
    <w:rsid w:val="00EA4A38"/>
    <w:rsid w:val="00EC2AEF"/>
    <w:rsid w:val="00ED2331"/>
    <w:rsid w:val="00EE65D2"/>
    <w:rsid w:val="00EE705D"/>
    <w:rsid w:val="00EF340D"/>
    <w:rsid w:val="00F2199B"/>
    <w:rsid w:val="00F241BD"/>
    <w:rsid w:val="00F32025"/>
    <w:rsid w:val="00F4147A"/>
    <w:rsid w:val="00F63190"/>
    <w:rsid w:val="00F711E7"/>
    <w:rsid w:val="00F9057A"/>
    <w:rsid w:val="00FB32EC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、"/>
    <w:basedOn w:val="a"/>
    <w:rsid w:val="002242AE"/>
    <w:pPr>
      <w:spacing w:line="400" w:lineRule="exact"/>
    </w:pPr>
    <w:rPr>
      <w:rFonts w:ascii="標楷體" w:eastAsia="標楷體" w:hAnsi="標楷體" w:cs="Times New Roman"/>
      <w:sz w:val="22"/>
    </w:rPr>
  </w:style>
  <w:style w:type="paragraph" w:customStyle="1" w:styleId="a5">
    <w:name w:val="（一）"/>
    <w:basedOn w:val="a"/>
    <w:link w:val="a6"/>
    <w:rsid w:val="002242AE"/>
    <w:pPr>
      <w:spacing w:line="400" w:lineRule="exact"/>
      <w:ind w:leftChars="192" w:left="879" w:hangingChars="190" w:hanging="418"/>
      <w:jc w:val="both"/>
    </w:pPr>
    <w:rPr>
      <w:rFonts w:ascii="標楷體" w:eastAsia="標楷體" w:hAnsi="標楷體" w:cs="Times New Roman"/>
      <w:snapToGrid w:val="0"/>
      <w:sz w:val="22"/>
    </w:rPr>
  </w:style>
  <w:style w:type="character" w:customStyle="1" w:styleId="a6">
    <w:name w:val="（一） 字元"/>
    <w:link w:val="a5"/>
    <w:rsid w:val="002242AE"/>
    <w:rPr>
      <w:rFonts w:ascii="標楷體" w:eastAsia="標楷體" w:hAnsi="標楷體" w:cs="Times New Roman"/>
      <w:snapToGrid w:val="0"/>
      <w:sz w:val="22"/>
    </w:rPr>
  </w:style>
  <w:style w:type="paragraph" w:styleId="a7">
    <w:name w:val="header"/>
    <w:basedOn w:val="a"/>
    <w:link w:val="a8"/>
    <w:uiPriority w:val="99"/>
    <w:unhideWhenUsed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20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206C"/>
    <w:rPr>
      <w:sz w:val="20"/>
      <w:szCs w:val="20"/>
    </w:rPr>
  </w:style>
  <w:style w:type="paragraph" w:styleId="ab">
    <w:name w:val="List Paragraph"/>
    <w:basedOn w:val="a"/>
    <w:uiPriority w:val="34"/>
    <w:qFormat/>
    <w:rsid w:val="00B5553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1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3A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、"/>
    <w:basedOn w:val="a"/>
    <w:rsid w:val="002242AE"/>
    <w:pPr>
      <w:spacing w:line="400" w:lineRule="exact"/>
    </w:pPr>
    <w:rPr>
      <w:rFonts w:ascii="標楷體" w:eastAsia="標楷體" w:hAnsi="標楷體" w:cs="Times New Roman"/>
      <w:sz w:val="22"/>
    </w:rPr>
  </w:style>
  <w:style w:type="paragraph" w:customStyle="1" w:styleId="a5">
    <w:name w:val="（一）"/>
    <w:basedOn w:val="a"/>
    <w:link w:val="a6"/>
    <w:rsid w:val="002242AE"/>
    <w:pPr>
      <w:spacing w:line="400" w:lineRule="exact"/>
      <w:ind w:leftChars="192" w:left="879" w:hangingChars="190" w:hanging="418"/>
      <w:jc w:val="both"/>
    </w:pPr>
    <w:rPr>
      <w:rFonts w:ascii="標楷體" w:eastAsia="標楷體" w:hAnsi="標楷體" w:cs="Times New Roman"/>
      <w:snapToGrid w:val="0"/>
      <w:sz w:val="22"/>
    </w:rPr>
  </w:style>
  <w:style w:type="character" w:customStyle="1" w:styleId="a6">
    <w:name w:val="（一） 字元"/>
    <w:link w:val="a5"/>
    <w:rsid w:val="002242AE"/>
    <w:rPr>
      <w:rFonts w:ascii="標楷體" w:eastAsia="標楷體" w:hAnsi="標楷體" w:cs="Times New Roman"/>
      <w:snapToGrid w:val="0"/>
      <w:sz w:val="22"/>
    </w:rPr>
  </w:style>
  <w:style w:type="paragraph" w:styleId="a7">
    <w:name w:val="header"/>
    <w:basedOn w:val="a"/>
    <w:link w:val="a8"/>
    <w:uiPriority w:val="99"/>
    <w:unhideWhenUsed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20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206C"/>
    <w:rPr>
      <w:sz w:val="20"/>
      <w:szCs w:val="20"/>
    </w:rPr>
  </w:style>
  <w:style w:type="paragraph" w:styleId="ab">
    <w:name w:val="List Paragraph"/>
    <w:basedOn w:val="a"/>
    <w:uiPriority w:val="34"/>
    <w:qFormat/>
    <w:rsid w:val="00B5553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1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C9DA-DCD0-49BC-B7BC-F467DF95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瞿漢強</dc:creator>
  <cp:lastModifiedBy>陳秀涓</cp:lastModifiedBy>
  <cp:revision>2</cp:revision>
  <cp:lastPrinted>2018-04-27T07:19:00Z</cp:lastPrinted>
  <dcterms:created xsi:type="dcterms:W3CDTF">2018-05-17T08:16:00Z</dcterms:created>
  <dcterms:modified xsi:type="dcterms:W3CDTF">2018-05-17T08:16:00Z</dcterms:modified>
</cp:coreProperties>
</file>