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B7" w:rsidRDefault="00D555B7" w:rsidP="00D555B7">
      <w:pPr>
        <w:snapToGrid w:val="0"/>
        <w:spacing w:line="460" w:lineRule="exact"/>
        <w:ind w:left="2242" w:hangingChars="700" w:hanging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桃園縣私立</w:t>
      </w:r>
      <w:r w:rsidRPr="001777BF">
        <w:rPr>
          <w:rFonts w:ascii="標楷體" w:eastAsia="標楷體" w:hAnsi="標楷體" w:hint="eastAsia"/>
          <w:b/>
          <w:sz w:val="32"/>
          <w:szCs w:val="32"/>
        </w:rPr>
        <w:t>方曙</w:t>
      </w:r>
      <w:r>
        <w:rPr>
          <w:rFonts w:ascii="標楷體" w:eastAsia="標楷體" w:hAnsi="標楷體" w:hint="eastAsia"/>
          <w:b/>
          <w:sz w:val="32"/>
          <w:szCs w:val="32"/>
        </w:rPr>
        <w:t>高級</w:t>
      </w:r>
      <w:r w:rsidRPr="001777BF">
        <w:rPr>
          <w:rFonts w:ascii="標楷體" w:eastAsia="標楷體" w:hAnsi="標楷體" w:hint="eastAsia"/>
          <w:b/>
          <w:sz w:val="32"/>
          <w:szCs w:val="32"/>
        </w:rPr>
        <w:t>商工</w:t>
      </w:r>
      <w:r>
        <w:rPr>
          <w:rFonts w:ascii="標楷體" w:eastAsia="標楷體" w:hAnsi="標楷體" w:hint="eastAsia"/>
          <w:b/>
          <w:sz w:val="32"/>
          <w:szCs w:val="32"/>
        </w:rPr>
        <w:t>職業學校</w:t>
      </w:r>
    </w:p>
    <w:p w:rsidR="00D555B7" w:rsidRPr="001777BF" w:rsidRDefault="00D555B7" w:rsidP="00D555B7">
      <w:pPr>
        <w:snapToGrid w:val="0"/>
        <w:spacing w:line="460" w:lineRule="exact"/>
        <w:ind w:left="2240" w:hangingChars="700" w:hanging="2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學年度「國中教師職群增能工作坊</w:t>
      </w:r>
      <w:r w:rsidRPr="00385BF5">
        <w:rPr>
          <w:rFonts w:ascii="標楷體" w:eastAsia="標楷體" w:hAnsi="標楷體" w:hint="eastAsia"/>
          <w:sz w:val="32"/>
          <w:szCs w:val="32"/>
        </w:rPr>
        <w:t>」研習實施計畫</w:t>
      </w:r>
    </w:p>
    <w:p w:rsidR="00D555B7" w:rsidRDefault="00D555B7" w:rsidP="00D555B7">
      <w:pPr>
        <w:snapToGrid w:val="0"/>
        <w:spacing w:line="32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一、依據：</w:t>
      </w:r>
    </w:p>
    <w:p w:rsidR="00D555B7" w:rsidRDefault="00D555B7" w:rsidP="00D555B7">
      <w:pPr>
        <w:snapToGrid w:val="0"/>
        <w:spacing w:line="320" w:lineRule="exact"/>
        <w:ind w:leftChars="150" w:left="965" w:hangingChars="252" w:hanging="6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F26E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行政院100年9月20日院臺教字第1000103358號函核定「十二年國民基本教育實施計畫」之第19子方案「產學攜手合作」及第20子方案「技職教育宣導」</w:t>
      </w:r>
      <w:r>
        <w:rPr>
          <w:rFonts w:ascii="新細明體" w:hAnsi="新細明體" w:hint="eastAsia"/>
        </w:rPr>
        <w:t>。</w:t>
      </w:r>
    </w:p>
    <w:p w:rsidR="00D555B7" w:rsidRDefault="00D555B7" w:rsidP="00D555B7">
      <w:pPr>
        <w:snapToGrid w:val="0"/>
        <w:spacing w:line="320" w:lineRule="exact"/>
        <w:ind w:leftChars="150" w:left="965" w:hangingChars="252" w:hanging="6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依據</w:t>
      </w:r>
      <w:r w:rsidRPr="00124CF6">
        <w:rPr>
          <w:rFonts w:ascii="標楷體" w:eastAsia="標楷體" w:hAnsi="標楷體" w:hint="eastAsia"/>
        </w:rPr>
        <w:t>教育部發展107年動力機械群科課程</w:t>
      </w:r>
      <w:r>
        <w:rPr>
          <w:rFonts w:ascii="標楷體" w:eastAsia="標楷體" w:hAnsi="標楷體" w:hint="eastAsia"/>
        </w:rPr>
        <w:t>及餐旅群科課程</w:t>
      </w:r>
      <w:r w:rsidRPr="00124CF6">
        <w:rPr>
          <w:rFonts w:ascii="標楷體" w:eastAsia="標楷體" w:hAnsi="標楷體" w:hint="eastAsia"/>
        </w:rPr>
        <w:t>。</w:t>
      </w:r>
      <w:r>
        <w:rPr>
          <w:rFonts w:ascii="新細明體" w:hAnsi="新細明體" w:hint="eastAsia"/>
        </w:rPr>
        <w:t>。</w:t>
      </w:r>
    </w:p>
    <w:p w:rsidR="00D555B7" w:rsidRDefault="00D555B7" w:rsidP="00D555B7">
      <w:pPr>
        <w:snapToGrid w:val="0"/>
        <w:spacing w:line="32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二、目的：</w:t>
      </w:r>
    </w:p>
    <w:p w:rsidR="00D555B7" w:rsidRDefault="00D555B7" w:rsidP="00D555B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提昇國中教師對12年國教與技職教育之認識。 </w:t>
      </w:r>
    </w:p>
    <w:p w:rsidR="00D555B7" w:rsidRDefault="00D555B7" w:rsidP="00D555B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藉由企業參訪，深入了解國中技藝教育課程十五職群中「動力機械群」「餐旅職</w:t>
      </w:r>
      <w:r w:rsidRPr="008E3ABA">
        <w:rPr>
          <w:rFonts w:ascii="標楷體" w:eastAsia="標楷體" w:hAnsi="標楷體" w:hint="eastAsia"/>
        </w:rPr>
        <w:t>群」</w:t>
      </w:r>
      <w:r>
        <w:rPr>
          <w:rFonts w:ascii="標楷體" w:eastAsia="標楷體" w:hAnsi="標楷體" w:hint="eastAsia"/>
        </w:rPr>
        <w:t>職涯與生涯課程發展。</w:t>
      </w:r>
    </w:p>
    <w:p w:rsidR="00D555B7" w:rsidRDefault="00D555B7" w:rsidP="00D555B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瞭解本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產學攜手16年一貫技職教育未來發展趨勢，深耕人才培育。</w:t>
      </w:r>
    </w:p>
    <w:p w:rsidR="00D555B7" w:rsidRDefault="00D555B7" w:rsidP="00D555B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協助輔導教師了解產學攜手計畫中職涯與學涯結合的特色，以利幫助學生適性規劃自我人生及其未來發展。</w:t>
      </w:r>
    </w:p>
    <w:p w:rsidR="00D555B7" w:rsidRPr="00490FF7" w:rsidRDefault="00D555B7" w:rsidP="00D555B7">
      <w:pPr>
        <w:snapToGrid w:val="0"/>
        <w:spacing w:line="32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三、對象：桃園市及新北市各國中校長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主任、組長</w:t>
      </w:r>
      <w:r w:rsidRPr="00490FF7">
        <w:rPr>
          <w:rFonts w:ascii="標楷體" w:eastAsia="標楷體" w:hAnsi="標楷體" w:hint="eastAsia"/>
        </w:rPr>
        <w:t>每校</w:t>
      </w:r>
      <w:r>
        <w:rPr>
          <w:rFonts w:ascii="標楷體" w:eastAsia="標楷體" w:hAnsi="標楷體" w:hint="eastAsia"/>
        </w:rPr>
        <w:t>1-2</w:t>
      </w:r>
      <w:r w:rsidRPr="00490FF7">
        <w:rPr>
          <w:rFonts w:ascii="標楷體" w:eastAsia="標楷體" w:hAnsi="標楷體" w:hint="eastAsia"/>
        </w:rPr>
        <w:t>名。</w:t>
      </w:r>
    </w:p>
    <w:p w:rsidR="00D555B7" w:rsidRDefault="00D555B7" w:rsidP="00D555B7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四、名額：30人</w:t>
      </w:r>
    </w:p>
    <w:p w:rsidR="00D555B7" w:rsidRPr="00EA09E3" w:rsidRDefault="00D555B7" w:rsidP="00D555B7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五、日期：106年1</w:t>
      </w:r>
      <w:r w:rsidRPr="00EA09E3">
        <w:rPr>
          <w:rFonts w:ascii="標楷體" w:eastAsia="標楷體" w:hAnsi="標楷體" w:hint="eastAsia"/>
        </w:rPr>
        <w:t>1月30日(四)~12月01日(五)  09:00~16:00</w:t>
      </w:r>
    </w:p>
    <w:p w:rsidR="00D555B7" w:rsidRPr="00EA09E3" w:rsidRDefault="00D555B7" w:rsidP="00D555B7">
      <w:pPr>
        <w:snapToGrid w:val="0"/>
        <w:spacing w:line="320" w:lineRule="exact"/>
        <w:rPr>
          <w:rFonts w:ascii="標楷體" w:eastAsia="標楷體" w:hAnsi="標楷體"/>
        </w:rPr>
      </w:pPr>
      <w:r w:rsidRPr="00EA09E3">
        <w:rPr>
          <w:rFonts w:ascii="標楷體" w:eastAsia="標楷體" w:hAnsi="標楷體" w:hint="eastAsia"/>
        </w:rPr>
        <w:t>六、主辦單位：國前教育署、桃園市教育局</w:t>
      </w:r>
    </w:p>
    <w:p w:rsidR="00D555B7" w:rsidRDefault="00D555B7" w:rsidP="00D555B7">
      <w:pPr>
        <w:snapToGrid w:val="0"/>
        <w:spacing w:line="320" w:lineRule="exact"/>
        <w:rPr>
          <w:rFonts w:ascii="標楷體" w:eastAsia="標楷體" w:hAnsi="標楷體"/>
        </w:rPr>
      </w:pPr>
      <w:r w:rsidRPr="00EA09E3">
        <w:rPr>
          <w:rFonts w:ascii="標楷體" w:eastAsia="標楷體" w:hAnsi="標楷體" w:hint="eastAsia"/>
        </w:rPr>
        <w:t>七、協辦單位：方曙商工職業學校、內政部松山空勤總</w:t>
      </w:r>
      <w:r>
        <w:rPr>
          <w:rFonts w:ascii="標楷體" w:eastAsia="標楷體" w:hAnsi="標楷體" w:hint="eastAsia"/>
        </w:rPr>
        <w:t>部、 國立臺北商業大學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佛光大學</w:t>
      </w:r>
    </w:p>
    <w:p w:rsidR="00D555B7" w:rsidRDefault="00D555B7" w:rsidP="00D555B7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八、研習課程</w:t>
      </w:r>
      <w:r w:rsidRPr="00F7272D">
        <w:rPr>
          <w:rFonts w:ascii="標楷體" w:eastAsia="標楷體" w:hAnsi="標楷體" w:hint="eastAsia"/>
        </w:rPr>
        <w:t>：</w:t>
      </w:r>
    </w:p>
    <w:p w:rsidR="00D555B7" w:rsidRDefault="00D555B7" w:rsidP="00D555B7">
      <w:pPr>
        <w:spacing w:line="32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（一）國中技藝教育課程</w:t>
      </w:r>
      <w:r>
        <w:rPr>
          <w:rFonts w:ascii="標楷體" w:eastAsia="標楷體" w:hAnsi="標楷體"/>
        </w:rPr>
        <w:t>「</w:t>
      </w:r>
      <w:r w:rsidRPr="00225962">
        <w:rPr>
          <w:rFonts w:ascii="標楷體" w:eastAsia="標楷體" w:hAnsi="標楷體" w:hint="eastAsia"/>
        </w:rPr>
        <w:t>動力機械</w:t>
      </w:r>
      <w:r>
        <w:rPr>
          <w:rFonts w:ascii="標楷體" w:eastAsia="標楷體" w:hAnsi="標楷體" w:hint="eastAsia"/>
        </w:rPr>
        <w:t>職</w:t>
      </w:r>
      <w:r w:rsidRPr="00225962">
        <w:rPr>
          <w:rFonts w:ascii="標楷體" w:eastAsia="標楷體" w:hAnsi="標楷體" w:hint="eastAsia"/>
        </w:rPr>
        <w:t>群</w:t>
      </w:r>
      <w:r>
        <w:rPr>
          <w:rFonts w:ascii="標楷體" w:eastAsia="標楷體" w:hAnsi="標楷體" w:hint="eastAsia"/>
        </w:rPr>
        <w:t>」「餐旅職</w:t>
      </w:r>
      <w:r w:rsidRPr="008E3ABA">
        <w:rPr>
          <w:rFonts w:ascii="標楷體" w:eastAsia="標楷體" w:hAnsi="標楷體" w:hint="eastAsia"/>
        </w:rPr>
        <w:t>群」</w:t>
      </w:r>
      <w:r>
        <w:rPr>
          <w:rFonts w:ascii="標楷體" w:eastAsia="標楷體" w:hAnsi="標楷體" w:hint="eastAsia"/>
        </w:rPr>
        <w:t>職涯及生涯探索。</w:t>
      </w:r>
    </w:p>
    <w:p w:rsidR="00D555B7" w:rsidRDefault="00D555B7" w:rsidP="00D555B7">
      <w:pPr>
        <w:spacing w:line="32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（二）研習時數︰10小時</w:t>
      </w:r>
    </w:p>
    <w:p w:rsidR="00D555B7" w:rsidRDefault="00D555B7" w:rsidP="00D555B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（三）課程內容及時間配當</w:t>
      </w:r>
    </w:p>
    <w:tbl>
      <w:tblPr>
        <w:tblW w:w="9559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989"/>
        <w:gridCol w:w="4255"/>
        <w:gridCol w:w="2460"/>
      </w:tblGrid>
      <w:tr w:rsidR="00D555B7" w:rsidRPr="006C5BCA" w:rsidTr="005C1056">
        <w:trPr>
          <w:trHeight w:val="496"/>
        </w:trPr>
        <w:tc>
          <w:tcPr>
            <w:tcW w:w="855" w:type="dxa"/>
            <w:shd w:val="clear" w:color="auto" w:fill="E6E6E6"/>
            <w:vAlign w:val="center"/>
          </w:tcPr>
          <w:p w:rsidR="00D555B7" w:rsidRPr="00667BE9" w:rsidRDefault="00D555B7" w:rsidP="005C1056">
            <w:pPr>
              <w:jc w:val="center"/>
              <w:rPr>
                <w:rFonts w:eastAsia="標楷體"/>
                <w:shd w:val="pct15" w:color="auto" w:fill="FFFFFF"/>
              </w:rPr>
            </w:pPr>
            <w:r w:rsidRPr="00667BE9">
              <w:rPr>
                <w:rFonts w:eastAsia="標楷體" w:hAnsi="標楷體" w:hint="eastAsia"/>
                <w:shd w:val="pct15" w:color="auto" w:fill="FFFFFF"/>
              </w:rPr>
              <w:t>日期</w:t>
            </w:r>
          </w:p>
        </w:tc>
        <w:tc>
          <w:tcPr>
            <w:tcW w:w="1989" w:type="dxa"/>
            <w:shd w:val="clear" w:color="auto" w:fill="E6E6E6"/>
            <w:vAlign w:val="center"/>
          </w:tcPr>
          <w:p w:rsidR="00D555B7" w:rsidRPr="00667BE9" w:rsidRDefault="00D555B7" w:rsidP="005C1056">
            <w:pPr>
              <w:jc w:val="center"/>
              <w:rPr>
                <w:rFonts w:eastAsia="標楷體"/>
                <w:shd w:val="pct15" w:color="auto" w:fill="FFFFFF"/>
              </w:rPr>
            </w:pPr>
            <w:r w:rsidRPr="00667BE9">
              <w:rPr>
                <w:rFonts w:eastAsia="標楷體" w:hAnsi="標楷體" w:hint="eastAsia"/>
                <w:shd w:val="pct15" w:color="auto" w:fill="FFFFFF"/>
              </w:rPr>
              <w:t>時間</w:t>
            </w:r>
          </w:p>
        </w:tc>
        <w:tc>
          <w:tcPr>
            <w:tcW w:w="4255" w:type="dxa"/>
            <w:shd w:val="clear" w:color="auto" w:fill="E6E6E6"/>
            <w:vAlign w:val="center"/>
          </w:tcPr>
          <w:p w:rsidR="00D555B7" w:rsidRPr="00667BE9" w:rsidRDefault="00D555B7" w:rsidP="005C1056">
            <w:pPr>
              <w:jc w:val="center"/>
              <w:rPr>
                <w:rFonts w:eastAsia="標楷體"/>
                <w:shd w:val="pct15" w:color="auto" w:fill="FFFFFF"/>
              </w:rPr>
            </w:pPr>
            <w:r w:rsidRPr="00667BE9">
              <w:rPr>
                <w:rFonts w:eastAsia="標楷體" w:hAnsi="標楷體" w:hint="eastAsia"/>
                <w:shd w:val="pct15" w:color="auto" w:fill="FFFFFF"/>
              </w:rPr>
              <w:t>內容</w:t>
            </w:r>
          </w:p>
        </w:tc>
        <w:tc>
          <w:tcPr>
            <w:tcW w:w="2460" w:type="dxa"/>
            <w:shd w:val="clear" w:color="auto" w:fill="E6E6E6"/>
            <w:vAlign w:val="center"/>
          </w:tcPr>
          <w:p w:rsidR="00D555B7" w:rsidRPr="00667BE9" w:rsidRDefault="00D555B7" w:rsidP="005C1056">
            <w:pPr>
              <w:jc w:val="center"/>
              <w:rPr>
                <w:rFonts w:eastAsia="標楷體"/>
                <w:shd w:val="pct15" w:color="auto" w:fill="FFFFFF"/>
              </w:rPr>
            </w:pPr>
            <w:r w:rsidRPr="00667BE9">
              <w:rPr>
                <w:rFonts w:eastAsia="標楷體" w:hAnsi="標楷體" w:hint="eastAsia"/>
                <w:shd w:val="pct15" w:color="auto" w:fill="FFFFFF"/>
              </w:rPr>
              <w:t>主持人</w:t>
            </w:r>
          </w:p>
        </w:tc>
      </w:tr>
      <w:tr w:rsidR="00D555B7" w:rsidRPr="00936AFB" w:rsidTr="005C1056">
        <w:trPr>
          <w:trHeight w:val="412"/>
        </w:trPr>
        <w:tc>
          <w:tcPr>
            <w:tcW w:w="855" w:type="dxa"/>
            <w:vMerge w:val="restart"/>
            <w:vAlign w:val="center"/>
          </w:tcPr>
          <w:p w:rsidR="00D555B7" w:rsidRPr="006C5BCA" w:rsidRDefault="00D555B7" w:rsidP="005C10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11</w:t>
            </w:r>
          </w:p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月</w:t>
            </w:r>
          </w:p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 w:rsidRPr="006C5BCA">
              <w:rPr>
                <w:rFonts w:eastAsia="標楷體" w:hAnsi="標楷體" w:hint="eastAsia"/>
              </w:rPr>
              <w:t>日</w:t>
            </w:r>
          </w:p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周四</w:t>
            </w:r>
          </w:p>
        </w:tc>
        <w:tc>
          <w:tcPr>
            <w:tcW w:w="1989" w:type="dxa"/>
            <w:vAlign w:val="center"/>
          </w:tcPr>
          <w:p w:rsidR="00D555B7" w:rsidRPr="00936AFB" w:rsidRDefault="00D555B7" w:rsidP="005C1056">
            <w:pPr>
              <w:jc w:val="center"/>
              <w:rPr>
                <w:rFonts w:eastAsia="標楷體" w:hAnsi="標楷體"/>
              </w:rPr>
            </w:pPr>
            <w:r w:rsidRPr="00936AFB">
              <w:rPr>
                <w:rFonts w:eastAsia="標楷體" w:hAnsi="標楷體" w:hint="eastAsia"/>
              </w:rPr>
              <w:t>8:00</w:t>
            </w:r>
          </w:p>
        </w:tc>
        <w:tc>
          <w:tcPr>
            <w:tcW w:w="4255" w:type="dxa"/>
            <w:vAlign w:val="center"/>
          </w:tcPr>
          <w:p w:rsidR="00D555B7" w:rsidRPr="00936AFB" w:rsidRDefault="00D555B7" w:rsidP="005C1056">
            <w:pPr>
              <w:jc w:val="center"/>
              <w:rPr>
                <w:rFonts w:eastAsia="標楷體" w:hAnsi="標楷體"/>
              </w:rPr>
            </w:pPr>
            <w:r w:rsidRPr="00936AFB">
              <w:rPr>
                <w:rFonts w:eastAsia="標楷體" w:hAnsi="標楷體" w:hint="eastAsia"/>
              </w:rPr>
              <w:t>相見歡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Pr="00936AFB" w:rsidRDefault="00D555B7" w:rsidP="005C1056">
            <w:pPr>
              <w:jc w:val="center"/>
              <w:rPr>
                <w:rFonts w:eastAsia="標楷體" w:hAnsi="標楷體"/>
              </w:rPr>
            </w:pPr>
            <w:r w:rsidRPr="00936AFB">
              <w:rPr>
                <w:rFonts w:eastAsia="標楷體" w:hAnsi="標楷體" w:hint="eastAsia"/>
              </w:rPr>
              <w:t>桃園火車站</w:t>
            </w:r>
          </w:p>
        </w:tc>
      </w:tr>
      <w:tr w:rsidR="00D555B7" w:rsidRPr="00936AFB" w:rsidTr="005C1056">
        <w:trPr>
          <w:trHeight w:val="418"/>
        </w:trPr>
        <w:tc>
          <w:tcPr>
            <w:tcW w:w="855" w:type="dxa"/>
            <w:vMerge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Pr="00936AFB" w:rsidRDefault="00D555B7" w:rsidP="005C1056">
            <w:pPr>
              <w:jc w:val="center"/>
              <w:rPr>
                <w:rFonts w:eastAsia="標楷體"/>
              </w:rPr>
            </w:pPr>
            <w:r w:rsidRPr="00936AFB">
              <w:rPr>
                <w:rFonts w:eastAsia="標楷體" w:hint="eastAsia"/>
              </w:rPr>
              <w:t>09:00~11:30</w:t>
            </w:r>
          </w:p>
        </w:tc>
        <w:tc>
          <w:tcPr>
            <w:tcW w:w="4255" w:type="dxa"/>
            <w:vAlign w:val="center"/>
          </w:tcPr>
          <w:p w:rsidR="00D555B7" w:rsidRPr="00936AFB" w:rsidRDefault="00D555B7" w:rsidP="005C1056">
            <w:pPr>
              <w:jc w:val="center"/>
              <w:rPr>
                <w:rFonts w:eastAsia="標楷體"/>
              </w:rPr>
            </w:pPr>
            <w:r w:rsidRPr="00936AFB">
              <w:rPr>
                <w:rFonts w:eastAsia="標楷體" w:hint="eastAsia"/>
              </w:rPr>
              <w:t>松山空勤總隊簡介及參訪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Pr="00936AFB" w:rsidRDefault="00D555B7" w:rsidP="005C1056">
            <w:pPr>
              <w:jc w:val="center"/>
              <w:rPr>
                <w:rFonts w:eastAsia="標楷體"/>
              </w:rPr>
            </w:pPr>
            <w:r w:rsidRPr="00936AFB">
              <w:rPr>
                <w:rFonts w:eastAsia="標楷體" w:hint="eastAsia"/>
              </w:rPr>
              <w:t>空勤總隊專員</w:t>
            </w:r>
          </w:p>
        </w:tc>
      </w:tr>
      <w:tr w:rsidR="00D555B7" w:rsidRPr="006C5BCA" w:rsidTr="005C1056">
        <w:trPr>
          <w:trHeight w:val="423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12:00~13:30</w:t>
            </w:r>
          </w:p>
        </w:tc>
        <w:tc>
          <w:tcPr>
            <w:tcW w:w="4255" w:type="dxa"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餐敘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臺北</w:t>
            </w:r>
          </w:p>
        </w:tc>
      </w:tr>
      <w:tr w:rsidR="00D555B7" w:rsidRPr="006C5BCA" w:rsidTr="005C1056">
        <w:trPr>
          <w:trHeight w:val="273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13:30~15:0</w:t>
            </w:r>
            <w:r w:rsidRPr="006C5BCA">
              <w:rPr>
                <w:rFonts w:eastAsia="標楷體" w:hint="eastAsia"/>
              </w:rPr>
              <w:t>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參訪國立臺北商業大學</w:t>
            </w:r>
          </w:p>
          <w:p w:rsidR="00D555B7" w:rsidRPr="009F5DBD" w:rsidRDefault="00D555B7" w:rsidP="005C1056">
            <w:pPr>
              <w:rPr>
                <w:rFonts w:eastAsia="標楷體"/>
              </w:rPr>
            </w:pPr>
            <w:r w:rsidRPr="009F5DBD">
              <w:rPr>
                <w:rFonts w:eastAsia="標楷體" w:hint="eastAsia"/>
                <w:sz w:val="22"/>
                <w:szCs w:val="22"/>
              </w:rPr>
              <w:t>專題</w:t>
            </w:r>
            <w:r w:rsidRPr="009F5DBD">
              <w:rPr>
                <w:rFonts w:eastAsia="標楷體" w:hint="eastAsia"/>
                <w:sz w:val="22"/>
                <w:szCs w:val="22"/>
              </w:rPr>
              <w:t>:</w:t>
            </w:r>
            <w:r w:rsidRPr="009F5DBD">
              <w:rPr>
                <w:rFonts w:eastAsia="標楷體" w:hint="eastAsia"/>
                <w:sz w:val="22"/>
                <w:szCs w:val="22"/>
              </w:rPr>
              <w:t>方曙商工</w:t>
            </w:r>
            <w:r w:rsidRPr="009F5DBD">
              <w:rPr>
                <w:rFonts w:eastAsia="標楷體" w:hint="eastAsia"/>
                <w:sz w:val="22"/>
                <w:szCs w:val="22"/>
              </w:rPr>
              <w:t>VS</w:t>
            </w:r>
            <w:r w:rsidRPr="009F5DBD">
              <w:rPr>
                <w:rFonts w:eastAsia="標楷體" w:hint="eastAsia"/>
                <w:sz w:val="22"/>
                <w:szCs w:val="22"/>
              </w:rPr>
              <w:t>北商產學攜手經驗分享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邱教務長</w:t>
            </w:r>
          </w:p>
        </w:tc>
      </w:tr>
      <w:tr w:rsidR="00D555B7" w:rsidRPr="006C5BCA" w:rsidTr="005C1056">
        <w:trPr>
          <w:trHeight w:val="322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:00~1</w:t>
            </w:r>
            <w:r>
              <w:rPr>
                <w:rFonts w:eastAsia="標楷體" w:hint="eastAsia"/>
              </w:rPr>
              <w:t>6</w:t>
            </w:r>
            <w:r w:rsidRPr="009B7C1D">
              <w:rPr>
                <w:rFonts w:eastAsia="標楷體"/>
              </w:rPr>
              <w:t>:00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車程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方曙團隊</w:t>
            </w:r>
          </w:p>
        </w:tc>
      </w:tr>
      <w:tr w:rsidR="00D555B7" w:rsidRPr="006C5BCA" w:rsidTr="005C1056">
        <w:trPr>
          <w:trHeight w:val="369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:00~1</w:t>
            </w:r>
            <w:r>
              <w:rPr>
                <w:rFonts w:eastAsia="標楷體" w:hint="eastAsia"/>
              </w:rPr>
              <w:t>7</w:t>
            </w:r>
            <w:r w:rsidRPr="00A25B35">
              <w:rPr>
                <w:rFonts w:eastAsia="標楷體"/>
              </w:rPr>
              <w:t>:00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入住晶泉丰旅溫泉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方曙團隊</w:t>
            </w:r>
          </w:p>
        </w:tc>
      </w:tr>
      <w:tr w:rsidR="00D555B7" w:rsidRPr="006C5BCA" w:rsidTr="005C1056">
        <w:trPr>
          <w:trHeight w:val="417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17:00~19:00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用餐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宜蘭東石</w:t>
            </w:r>
          </w:p>
        </w:tc>
      </w:tr>
      <w:tr w:rsidR="00D555B7" w:rsidRPr="006C5BCA" w:rsidTr="005C1056">
        <w:trPr>
          <w:trHeight w:val="282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19:00~21:00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t xml:space="preserve"> </w:t>
            </w:r>
            <w:r w:rsidRPr="00DE2F72">
              <w:rPr>
                <w:rFonts w:eastAsia="標楷體"/>
              </w:rPr>
              <w:t>Q &amp; A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星光夜語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Pr="0036655C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方曙團隊</w:t>
            </w:r>
          </w:p>
        </w:tc>
      </w:tr>
      <w:tr w:rsidR="00D555B7" w:rsidRPr="006C5BCA" w:rsidTr="005C1056">
        <w:trPr>
          <w:trHeight w:val="282"/>
        </w:trPr>
        <w:tc>
          <w:tcPr>
            <w:tcW w:w="855" w:type="dxa"/>
            <w:vMerge w:val="restart"/>
            <w:vAlign w:val="center"/>
          </w:tcPr>
          <w:p w:rsidR="00D555B7" w:rsidRPr="00DE2F72" w:rsidRDefault="00D555B7" w:rsidP="005C1056">
            <w:pPr>
              <w:jc w:val="center"/>
              <w:rPr>
                <w:rFonts w:eastAsia="標楷體"/>
              </w:rPr>
            </w:pPr>
            <w:r w:rsidRPr="00DE2F72">
              <w:rPr>
                <w:rFonts w:eastAsia="標楷體"/>
              </w:rPr>
              <w:t>12</w:t>
            </w:r>
          </w:p>
          <w:p w:rsidR="00D555B7" w:rsidRPr="00DE2F72" w:rsidRDefault="00D555B7" w:rsidP="005C1056">
            <w:pPr>
              <w:jc w:val="center"/>
              <w:rPr>
                <w:rFonts w:eastAsia="標楷體"/>
              </w:rPr>
            </w:pPr>
            <w:r w:rsidRPr="00DE2F72">
              <w:rPr>
                <w:rFonts w:eastAsia="標楷體" w:hint="eastAsia"/>
              </w:rPr>
              <w:t>月</w:t>
            </w:r>
          </w:p>
          <w:p w:rsidR="00D555B7" w:rsidRPr="00DE2F72" w:rsidRDefault="00D555B7" w:rsidP="005C1056">
            <w:pPr>
              <w:jc w:val="center"/>
              <w:rPr>
                <w:rFonts w:eastAsia="標楷體"/>
              </w:rPr>
            </w:pPr>
            <w:r w:rsidRPr="00DE2F72">
              <w:rPr>
                <w:rFonts w:eastAsia="標楷體"/>
              </w:rPr>
              <w:t>01</w:t>
            </w:r>
          </w:p>
          <w:p w:rsidR="00D555B7" w:rsidRPr="00DE2F72" w:rsidRDefault="00D555B7" w:rsidP="005C1056">
            <w:pPr>
              <w:jc w:val="center"/>
              <w:rPr>
                <w:rFonts w:eastAsia="標楷體"/>
              </w:rPr>
            </w:pPr>
            <w:r w:rsidRPr="00DE2F72">
              <w:rPr>
                <w:rFonts w:eastAsia="標楷體" w:hint="eastAsia"/>
              </w:rPr>
              <w:t>日</w:t>
            </w:r>
          </w:p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 w:rsidRPr="00DE2F72">
              <w:rPr>
                <w:rFonts w:eastAsia="標楷體" w:hint="eastAsia"/>
              </w:rPr>
              <w:t>周五</w:t>
            </w:r>
          </w:p>
        </w:tc>
        <w:tc>
          <w:tcPr>
            <w:tcW w:w="1989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09:00~11:30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佛光大學歡迎式</w:t>
            </w:r>
          </w:p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專題演講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餐飲新潮流</w:t>
            </w:r>
          </w:p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參訪</w:t>
            </w:r>
            <w:r w:rsidRPr="00621EDD">
              <w:rPr>
                <w:rFonts w:eastAsia="標楷體" w:hint="eastAsia"/>
              </w:rPr>
              <w:t>健康與創意素食產業學系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佛光團隊</w:t>
            </w:r>
          </w:p>
        </w:tc>
      </w:tr>
      <w:tr w:rsidR="00D555B7" w:rsidRPr="006C5BCA" w:rsidTr="005C1056">
        <w:trPr>
          <w:trHeight w:val="282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12:00~13:30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餐敘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方曙團隊</w:t>
            </w:r>
          </w:p>
        </w:tc>
      </w:tr>
      <w:tr w:rsidR="00D555B7" w:rsidRPr="006C5BCA" w:rsidTr="005C1056">
        <w:trPr>
          <w:trHeight w:val="282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13:30~15:0</w:t>
            </w:r>
            <w:r w:rsidRPr="006C5BCA">
              <w:rPr>
                <w:rFonts w:eastAsia="標楷體" w:hint="eastAsia"/>
              </w:rPr>
              <w:t>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金車企業簡介及參訪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林專員</w:t>
            </w:r>
          </w:p>
        </w:tc>
      </w:tr>
      <w:tr w:rsidR="00D555B7" w:rsidRPr="006C5BCA" w:rsidTr="005C1056">
        <w:trPr>
          <w:trHeight w:val="282"/>
        </w:trPr>
        <w:tc>
          <w:tcPr>
            <w:tcW w:w="855" w:type="dxa"/>
            <w:vMerge/>
            <w:vAlign w:val="center"/>
          </w:tcPr>
          <w:p w:rsidR="00D555B7" w:rsidRPr="006C5BCA" w:rsidRDefault="00D555B7" w:rsidP="005C1056">
            <w:pPr>
              <w:jc w:val="center"/>
              <w:rPr>
                <w:rFonts w:eastAsia="標楷體"/>
              </w:rPr>
            </w:pPr>
          </w:p>
        </w:tc>
        <w:tc>
          <w:tcPr>
            <w:tcW w:w="1989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:00~1</w:t>
            </w:r>
            <w:r>
              <w:rPr>
                <w:rFonts w:eastAsia="標楷體" w:hint="eastAsia"/>
              </w:rPr>
              <w:t>7</w:t>
            </w:r>
            <w:r w:rsidRPr="009B7C1D">
              <w:rPr>
                <w:rFonts w:eastAsia="標楷體"/>
              </w:rPr>
              <w:t>:00</w:t>
            </w:r>
          </w:p>
        </w:tc>
        <w:tc>
          <w:tcPr>
            <w:tcW w:w="4255" w:type="dxa"/>
            <w:vAlign w:val="center"/>
          </w:tcPr>
          <w:p w:rsidR="00D555B7" w:rsidRDefault="00D555B7" w:rsidP="005C1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555B7" w:rsidRDefault="00D555B7" w:rsidP="005C105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方曙團隊</w:t>
            </w:r>
          </w:p>
        </w:tc>
      </w:tr>
    </w:tbl>
    <w:p w:rsidR="00D555B7" w:rsidRDefault="00D555B7" w:rsidP="00D555B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九、報名方式: </w:t>
      </w:r>
      <w:r w:rsidRPr="00034F0E">
        <w:rPr>
          <w:rFonts w:ascii="標楷體" w:eastAsia="標楷體" w:hAnsi="標楷體" w:hint="eastAsia"/>
        </w:rPr>
        <w:t>國際交流處</w:t>
      </w:r>
      <w:r>
        <w:rPr>
          <w:rFonts w:ascii="標楷體" w:eastAsia="標楷體" w:hAnsi="標楷體" w:hint="eastAsia"/>
        </w:rPr>
        <w:t>吳靜宜</w:t>
      </w:r>
      <w:r w:rsidRPr="00034F0E">
        <w:rPr>
          <w:rFonts w:ascii="標楷體" w:eastAsia="標楷體" w:hAnsi="標楷體" w:hint="eastAsia"/>
        </w:rPr>
        <w:t>組長  電話：03-4796345轉168 傳真：</w:t>
      </w:r>
      <w:r>
        <w:rPr>
          <w:rFonts w:ascii="標楷體" w:eastAsia="標楷體" w:hAnsi="標楷體" w:hint="eastAsia"/>
        </w:rPr>
        <w:t>03-4092038</w:t>
      </w:r>
    </w:p>
    <w:p w:rsidR="00D555B7" w:rsidRPr="00034F0E" w:rsidRDefault="00D555B7" w:rsidP="00D555B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034F0E">
        <w:rPr>
          <w:rFonts w:ascii="標楷體" w:eastAsia="標楷體" w:hAnsi="標楷體" w:hint="eastAsia"/>
        </w:rPr>
        <w:t>計畫實施與修訂：</w:t>
      </w:r>
    </w:p>
    <w:p w:rsidR="00D555B7" w:rsidRDefault="00D555B7" w:rsidP="00D555B7">
      <w:pPr>
        <w:spacing w:line="320" w:lineRule="exact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34F0E">
        <w:rPr>
          <w:rFonts w:ascii="標楷體" w:eastAsia="標楷體" w:hAnsi="標楷體" w:hint="eastAsia"/>
        </w:rPr>
        <w:t>本實施計畫經本校高中職適性學習社</w:t>
      </w:r>
      <w:r>
        <w:rPr>
          <w:rFonts w:ascii="標楷體" w:eastAsia="標楷體" w:hAnsi="標楷體" w:hint="eastAsia"/>
        </w:rPr>
        <w:t>區教育資源優質化自主管理會議討論修訂</w:t>
      </w:r>
      <w:r w:rsidRPr="00034F0E">
        <w:rPr>
          <w:rFonts w:ascii="標楷體" w:eastAsia="標楷體" w:hAnsi="標楷體" w:hint="eastAsia"/>
        </w:rPr>
        <w:t>，呈請校長核定公告後實施，修正時亦同。</w:t>
      </w:r>
    </w:p>
    <w:p w:rsidR="00D555B7" w:rsidRDefault="00D555B7" w:rsidP="00D555B7">
      <w:pPr>
        <w:snapToGrid w:val="0"/>
        <w:spacing w:line="520" w:lineRule="exact"/>
        <w:ind w:left="2240" w:hangingChars="700" w:hanging="2240"/>
        <w:jc w:val="center"/>
        <w:rPr>
          <w:rFonts w:ascii="標楷體" w:eastAsia="標楷體" w:hAnsi="標楷體"/>
          <w:sz w:val="32"/>
          <w:szCs w:val="32"/>
        </w:rPr>
      </w:pPr>
    </w:p>
    <w:p w:rsidR="00D555B7" w:rsidRDefault="00D555B7" w:rsidP="00D555B7">
      <w:pPr>
        <w:snapToGrid w:val="0"/>
        <w:spacing w:line="520" w:lineRule="exact"/>
        <w:ind w:left="2240" w:hangingChars="700" w:hanging="2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桃園縣私立方曙高級商工職業學校</w:t>
      </w:r>
    </w:p>
    <w:p w:rsidR="00D555B7" w:rsidRDefault="00D555B7" w:rsidP="00D555B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106學年度「國中教師職群增能研習工作坊」報名表</w:t>
      </w:r>
    </w:p>
    <w:p w:rsidR="00D555B7" w:rsidRDefault="00D555B7" w:rsidP="00D555B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3062"/>
        <w:gridCol w:w="1897"/>
        <w:gridCol w:w="10"/>
        <w:gridCol w:w="3568"/>
      </w:tblGrid>
      <w:tr w:rsidR="00D555B7" w:rsidTr="005C1056">
        <w:trPr>
          <w:trHeight w:val="87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B7" w:rsidRDefault="00D555B7" w:rsidP="005C10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7" w:rsidRDefault="00D555B7" w:rsidP="005C1056">
            <w:pPr>
              <w:rPr>
                <w:rFonts w:ascii="標楷體" w:eastAsia="標楷體" w:hAnsi="標楷體"/>
              </w:rPr>
            </w:pPr>
          </w:p>
          <w:p w:rsidR="00D555B7" w:rsidRDefault="00D555B7" w:rsidP="005C1056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7" w:rsidRDefault="00D555B7" w:rsidP="005C10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7" w:rsidRDefault="00D555B7" w:rsidP="005C1056">
            <w:pPr>
              <w:widowControl/>
              <w:rPr>
                <w:rFonts w:ascii="標楷體" w:eastAsia="標楷體" w:hAnsi="標楷體"/>
              </w:rPr>
            </w:pPr>
          </w:p>
          <w:p w:rsidR="00D555B7" w:rsidRDefault="00D555B7" w:rsidP="005C1056">
            <w:pPr>
              <w:rPr>
                <w:rFonts w:ascii="標楷體" w:eastAsia="標楷體" w:hAnsi="標楷體"/>
              </w:rPr>
            </w:pPr>
          </w:p>
        </w:tc>
      </w:tr>
      <w:tr w:rsidR="00D555B7" w:rsidTr="005C1056">
        <w:trPr>
          <w:trHeight w:val="7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B7" w:rsidRDefault="00D555B7" w:rsidP="005C1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B7" w:rsidRDefault="00D555B7" w:rsidP="005C1056">
            <w:pPr>
              <w:jc w:val="distribute"/>
              <w:rPr>
                <w:rFonts w:ascii="標楷體" w:eastAsia="標楷體" w:hAnsi="標楷體"/>
              </w:rPr>
            </w:pPr>
          </w:p>
          <w:p w:rsidR="00D555B7" w:rsidRDefault="00D555B7" w:rsidP="005C105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B7" w:rsidRDefault="00D555B7" w:rsidP="005C105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7" w:rsidRDefault="00D555B7" w:rsidP="005C1056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(緊急連繫)</w:t>
            </w:r>
          </w:p>
        </w:tc>
      </w:tr>
      <w:tr w:rsidR="00D555B7" w:rsidTr="005C1056">
        <w:trPr>
          <w:trHeight w:val="93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B7" w:rsidRDefault="00D555B7" w:rsidP="005C105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B7" w:rsidRDefault="00D555B7" w:rsidP="005C105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B7" w:rsidRDefault="00D555B7" w:rsidP="005C105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7" w:rsidRDefault="00D555B7" w:rsidP="005C1056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55B7" w:rsidTr="005C1056">
        <w:trPr>
          <w:trHeight w:val="361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B7" w:rsidRDefault="00D555B7" w:rsidP="005C105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停車及用餐</w:t>
            </w:r>
          </w:p>
          <w:p w:rsidR="00D555B7" w:rsidRDefault="00D555B7" w:rsidP="005C1056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</w:t>
            </w:r>
          </w:p>
          <w:p w:rsidR="00D555B7" w:rsidRDefault="00D555B7" w:rsidP="005C105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7" w:rsidRPr="006C173F" w:rsidRDefault="00D555B7" w:rsidP="005C105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>乘車調查</w:t>
            </w:r>
          </w:p>
          <w:p w:rsidR="00D555B7" w:rsidRPr="006C173F" w:rsidRDefault="00D555B7" w:rsidP="005C105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>□當天7:30於方曙商工乘坐專車</w:t>
            </w:r>
          </w:p>
          <w:p w:rsidR="00D555B7" w:rsidRPr="006C173F" w:rsidRDefault="00D555B7" w:rsidP="00D555B7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>當天8:10於桃園火車站坐專車</w:t>
            </w:r>
          </w:p>
          <w:p w:rsidR="00D555B7" w:rsidRPr="006C173F" w:rsidRDefault="00D555B7" w:rsidP="00D555B7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>自行開車</w:t>
            </w:r>
          </w:p>
          <w:p w:rsidR="00D555B7" w:rsidRPr="006C173F" w:rsidRDefault="00D555B7" w:rsidP="005C1056">
            <w:pPr>
              <w:pStyle w:val="a8"/>
              <w:spacing w:line="360" w:lineRule="exact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</w:p>
          <w:p w:rsidR="00D555B7" w:rsidRPr="006C173F" w:rsidRDefault="00D555B7" w:rsidP="005C105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>用餐調查</w:t>
            </w:r>
          </w:p>
          <w:p w:rsidR="00D555B7" w:rsidRPr="006C173F" w:rsidRDefault="00D555B7" w:rsidP="005C105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 xml:space="preserve">    □葷食 □ 素食 □不用餐</w:t>
            </w:r>
          </w:p>
          <w:p w:rsidR="00D555B7" w:rsidRPr="006C173F" w:rsidRDefault="00D555B7" w:rsidP="005C105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D555B7" w:rsidRPr="006C173F" w:rsidRDefault="00D555B7" w:rsidP="005C105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 xml:space="preserve">    □不住宿  □住宿 </w:t>
            </w:r>
            <w:r w:rsidRPr="006C173F">
              <w:rPr>
                <w:rFonts w:ascii="標楷體" w:eastAsia="標楷體" w:hAnsi="標楷體"/>
                <w:sz w:val="32"/>
                <w:szCs w:val="32"/>
              </w:rPr>
              <w:t>–</w:t>
            </w:r>
            <w:r w:rsidRPr="006C173F">
              <w:rPr>
                <w:rFonts w:ascii="標楷體" w:eastAsia="標楷體" w:hAnsi="標楷體" w:hint="eastAsia"/>
                <w:sz w:val="32"/>
                <w:szCs w:val="32"/>
              </w:rPr>
              <w:t>希望跟            同宿</w:t>
            </w:r>
          </w:p>
          <w:p w:rsidR="00D555B7" w:rsidRPr="00EE23B6" w:rsidRDefault="00D555B7" w:rsidP="005C1056">
            <w:pPr>
              <w:pStyle w:val="a8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D555B7" w:rsidRPr="00034F0E" w:rsidRDefault="00D555B7" w:rsidP="005C1056">
            <w:pPr>
              <w:pStyle w:val="a8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55B7" w:rsidTr="005C1056">
        <w:trPr>
          <w:trHeight w:val="124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B7" w:rsidRDefault="00D555B7" w:rsidP="005C105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B7" w:rsidRPr="006C173F" w:rsidRDefault="00D555B7" w:rsidP="00D555B7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6C173F">
              <w:rPr>
                <w:rFonts w:eastAsia="標楷體" w:hAnsi="標楷體" w:hint="eastAsia"/>
                <w:sz w:val="32"/>
                <w:szCs w:val="32"/>
              </w:rPr>
              <w:t>請於</w:t>
            </w:r>
            <w:r w:rsidRPr="006C173F">
              <w:rPr>
                <w:rFonts w:eastAsia="標楷體" w:hint="eastAsia"/>
                <w:color w:val="FF0000"/>
                <w:sz w:val="32"/>
                <w:szCs w:val="32"/>
              </w:rPr>
              <w:t>11</w:t>
            </w:r>
            <w:r w:rsidRPr="006C173F">
              <w:rPr>
                <w:rFonts w:eastAsia="標楷體" w:hAnsi="標楷體" w:hint="eastAsia"/>
                <w:sz w:val="32"/>
                <w:szCs w:val="32"/>
              </w:rPr>
              <w:t>月</w:t>
            </w:r>
            <w:r w:rsidRPr="006C173F">
              <w:rPr>
                <w:rFonts w:eastAsia="標楷體" w:hAnsi="標楷體" w:hint="eastAsia"/>
                <w:color w:val="FF0000"/>
                <w:sz w:val="32"/>
                <w:szCs w:val="32"/>
              </w:rPr>
              <w:t>20</w:t>
            </w:r>
            <w:r w:rsidRPr="006C173F">
              <w:rPr>
                <w:rFonts w:eastAsia="標楷體" w:hAnsi="標楷體" w:hint="eastAsia"/>
                <w:sz w:val="32"/>
                <w:szCs w:val="32"/>
              </w:rPr>
              <w:t>前填寫報名表傳真至</w:t>
            </w:r>
            <w:r w:rsidRPr="006C173F">
              <w:rPr>
                <w:rFonts w:eastAsia="標楷體"/>
                <w:b/>
                <w:sz w:val="32"/>
                <w:szCs w:val="32"/>
              </w:rPr>
              <w:t>03-4092038</w:t>
            </w:r>
            <w:r w:rsidRPr="006C173F">
              <w:rPr>
                <w:rFonts w:eastAsia="標楷體" w:hint="eastAsia"/>
                <w:b/>
                <w:sz w:val="32"/>
                <w:szCs w:val="32"/>
              </w:rPr>
              <w:t>吳靜宜組長</w:t>
            </w:r>
            <w:r w:rsidRPr="006C173F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6C173F">
              <w:rPr>
                <w:rFonts w:eastAsia="標楷體" w:hAnsi="標楷體" w:hint="eastAsia"/>
                <w:b/>
                <w:sz w:val="32"/>
                <w:szCs w:val="32"/>
              </w:rPr>
              <w:t>收</w:t>
            </w:r>
            <w:r w:rsidRPr="006C173F">
              <w:rPr>
                <w:rFonts w:eastAsia="標楷體" w:hAnsi="標楷體" w:hint="eastAsia"/>
                <w:sz w:val="32"/>
                <w:szCs w:val="32"/>
              </w:rPr>
              <w:t>，以便安排相關事宜。名額有限，請儘速報名！</w:t>
            </w:r>
          </w:p>
        </w:tc>
      </w:tr>
    </w:tbl>
    <w:p w:rsidR="00D555B7" w:rsidRPr="006C173F" w:rsidRDefault="00D555B7" w:rsidP="00D555B7">
      <w:pPr>
        <w:rPr>
          <w:rFonts w:ascii="標楷體" w:eastAsia="標楷體" w:hAnsi="標楷體"/>
          <w:sz w:val="28"/>
          <w:szCs w:val="28"/>
        </w:rPr>
      </w:pPr>
      <w:r w:rsidRPr="006C173F">
        <w:rPr>
          <w:rFonts w:ascii="標楷體" w:eastAsia="標楷體" w:hAnsi="標楷體" w:hint="eastAsia"/>
          <w:sz w:val="28"/>
          <w:szCs w:val="28"/>
        </w:rPr>
        <w:t>本校地址：桃園市龍潭區中原路一段５０號</w:t>
      </w:r>
    </w:p>
    <w:p w:rsidR="00D555B7" w:rsidRPr="006C173F" w:rsidRDefault="00D555B7" w:rsidP="00D555B7">
      <w:pPr>
        <w:rPr>
          <w:rFonts w:ascii="標楷體" w:eastAsia="標楷體" w:hAnsi="標楷體"/>
          <w:sz w:val="28"/>
          <w:szCs w:val="28"/>
        </w:rPr>
      </w:pPr>
      <w:r w:rsidRPr="006C173F">
        <w:rPr>
          <w:rFonts w:ascii="標楷體" w:eastAsia="標楷體" w:hAnsi="標楷體" w:hint="eastAsia"/>
          <w:sz w:val="28"/>
          <w:szCs w:val="28"/>
        </w:rPr>
        <w:t>聯絡電話：03-4796345#168 吳靜宜組長 或0915-908559葉芳君主任</w:t>
      </w:r>
    </w:p>
    <w:p w:rsidR="00D555B7" w:rsidRPr="0023768E" w:rsidRDefault="00D555B7" w:rsidP="00D555B7">
      <w:pPr>
        <w:spacing w:line="400" w:lineRule="exact"/>
        <w:rPr>
          <w:rFonts w:eastAsia="標楷體" w:hint="eastAsia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                                </w:t>
      </w:r>
    </w:p>
    <w:p w:rsidR="00D555B7" w:rsidRDefault="00D555B7" w:rsidP="00D555B7">
      <w:pPr>
        <w:spacing w:line="400" w:lineRule="exact"/>
        <w:rPr>
          <w:rFonts w:eastAsia="標楷體" w:hint="eastAsia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                             </w:t>
      </w:r>
    </w:p>
    <w:p w:rsidR="00D555B7" w:rsidRPr="00652504" w:rsidRDefault="00D555B7" w:rsidP="00D555B7">
      <w:pPr>
        <w:spacing w:line="400" w:lineRule="exact"/>
        <w:rPr>
          <w:rFonts w:ascii="標楷體" w:eastAsia="標楷體" w:hAnsi="標楷體" w:hint="eastAsia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                                        </w:t>
      </w:r>
    </w:p>
    <w:p w:rsidR="00D555B7" w:rsidRP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p w:rsidR="00D555B7" w:rsidRDefault="00D555B7" w:rsidP="00522800">
      <w:pPr>
        <w:snapToGrid w:val="0"/>
        <w:spacing w:line="460" w:lineRule="exac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D555B7" w:rsidSect="001D7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C1" w:rsidRDefault="005B54C1" w:rsidP="001A1FB6">
      <w:r>
        <w:separator/>
      </w:r>
    </w:p>
  </w:endnote>
  <w:endnote w:type="continuationSeparator" w:id="0">
    <w:p w:rsidR="005B54C1" w:rsidRDefault="005B54C1" w:rsidP="001A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C1" w:rsidRDefault="005B54C1" w:rsidP="001A1FB6">
      <w:r>
        <w:separator/>
      </w:r>
    </w:p>
  </w:footnote>
  <w:footnote w:type="continuationSeparator" w:id="0">
    <w:p w:rsidR="005B54C1" w:rsidRDefault="005B54C1" w:rsidP="001A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85F33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E07A1"/>
    <w:multiLevelType w:val="hybridMultilevel"/>
    <w:tmpl w:val="A556563A"/>
    <w:lvl w:ilvl="0" w:tplc="14E4CF7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387922"/>
    <w:multiLevelType w:val="hybridMultilevel"/>
    <w:tmpl w:val="E8BAE4B6"/>
    <w:lvl w:ilvl="0" w:tplc="524A6B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700A60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66FD4AE1"/>
    <w:multiLevelType w:val="hybridMultilevel"/>
    <w:tmpl w:val="36721302"/>
    <w:lvl w:ilvl="0" w:tplc="270C5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B6"/>
    <w:rsid w:val="0000105C"/>
    <w:rsid w:val="0000447B"/>
    <w:rsid w:val="000201AA"/>
    <w:rsid w:val="00034F0E"/>
    <w:rsid w:val="00071524"/>
    <w:rsid w:val="00090052"/>
    <w:rsid w:val="000A52A1"/>
    <w:rsid w:val="000D559B"/>
    <w:rsid w:val="001235E5"/>
    <w:rsid w:val="00124CF6"/>
    <w:rsid w:val="001404C3"/>
    <w:rsid w:val="001A1FB6"/>
    <w:rsid w:val="001D70A0"/>
    <w:rsid w:val="001E4930"/>
    <w:rsid w:val="001F338F"/>
    <w:rsid w:val="00204141"/>
    <w:rsid w:val="00240D9B"/>
    <w:rsid w:val="00280FE3"/>
    <w:rsid w:val="00330497"/>
    <w:rsid w:val="00331523"/>
    <w:rsid w:val="00363CA6"/>
    <w:rsid w:val="0036655C"/>
    <w:rsid w:val="00387E3C"/>
    <w:rsid w:val="00392846"/>
    <w:rsid w:val="00396D7E"/>
    <w:rsid w:val="003D7AE8"/>
    <w:rsid w:val="003F3363"/>
    <w:rsid w:val="0043681B"/>
    <w:rsid w:val="00451D51"/>
    <w:rsid w:val="00475C77"/>
    <w:rsid w:val="00477FBA"/>
    <w:rsid w:val="004B21CF"/>
    <w:rsid w:val="004F6116"/>
    <w:rsid w:val="005058C7"/>
    <w:rsid w:val="0051636A"/>
    <w:rsid w:val="00522800"/>
    <w:rsid w:val="0055246D"/>
    <w:rsid w:val="005716E3"/>
    <w:rsid w:val="00585EE8"/>
    <w:rsid w:val="005A6B98"/>
    <w:rsid w:val="005B1938"/>
    <w:rsid w:val="005B54C1"/>
    <w:rsid w:val="005F3DC0"/>
    <w:rsid w:val="00621EDD"/>
    <w:rsid w:val="00667BE9"/>
    <w:rsid w:val="0069164A"/>
    <w:rsid w:val="006A0024"/>
    <w:rsid w:val="006B27A8"/>
    <w:rsid w:val="006C173F"/>
    <w:rsid w:val="006F0192"/>
    <w:rsid w:val="00700C6E"/>
    <w:rsid w:val="007150FC"/>
    <w:rsid w:val="007350C9"/>
    <w:rsid w:val="00763A5F"/>
    <w:rsid w:val="0077529A"/>
    <w:rsid w:val="00776697"/>
    <w:rsid w:val="00796206"/>
    <w:rsid w:val="007A4ADB"/>
    <w:rsid w:val="007E3AA4"/>
    <w:rsid w:val="007F20B4"/>
    <w:rsid w:val="007F25F0"/>
    <w:rsid w:val="0081306D"/>
    <w:rsid w:val="00824530"/>
    <w:rsid w:val="00891A04"/>
    <w:rsid w:val="008943F6"/>
    <w:rsid w:val="008E3ABA"/>
    <w:rsid w:val="008E4411"/>
    <w:rsid w:val="00932725"/>
    <w:rsid w:val="00936AFB"/>
    <w:rsid w:val="00942697"/>
    <w:rsid w:val="009833C3"/>
    <w:rsid w:val="00991FE5"/>
    <w:rsid w:val="009B7C1D"/>
    <w:rsid w:val="009C0446"/>
    <w:rsid w:val="009C451C"/>
    <w:rsid w:val="009D01D3"/>
    <w:rsid w:val="009E7E47"/>
    <w:rsid w:val="009F5DBD"/>
    <w:rsid w:val="00A02E6D"/>
    <w:rsid w:val="00A05477"/>
    <w:rsid w:val="00A25B35"/>
    <w:rsid w:val="00A2634E"/>
    <w:rsid w:val="00A26448"/>
    <w:rsid w:val="00A27353"/>
    <w:rsid w:val="00AB56C9"/>
    <w:rsid w:val="00AF3CF0"/>
    <w:rsid w:val="00B36032"/>
    <w:rsid w:val="00B36914"/>
    <w:rsid w:val="00B37CB6"/>
    <w:rsid w:val="00B63506"/>
    <w:rsid w:val="00B707F5"/>
    <w:rsid w:val="00B92B34"/>
    <w:rsid w:val="00BF0C92"/>
    <w:rsid w:val="00C45C6B"/>
    <w:rsid w:val="00C6597A"/>
    <w:rsid w:val="00D43C60"/>
    <w:rsid w:val="00D555B7"/>
    <w:rsid w:val="00D866A8"/>
    <w:rsid w:val="00D877DF"/>
    <w:rsid w:val="00DC4083"/>
    <w:rsid w:val="00DD47BC"/>
    <w:rsid w:val="00DD51EC"/>
    <w:rsid w:val="00DE2F72"/>
    <w:rsid w:val="00E137AA"/>
    <w:rsid w:val="00E36912"/>
    <w:rsid w:val="00E7288C"/>
    <w:rsid w:val="00E96CE3"/>
    <w:rsid w:val="00EA09E3"/>
    <w:rsid w:val="00EA31A7"/>
    <w:rsid w:val="00EB3A40"/>
    <w:rsid w:val="00EE23B6"/>
    <w:rsid w:val="00F46FF6"/>
    <w:rsid w:val="00F52217"/>
    <w:rsid w:val="00F55B57"/>
    <w:rsid w:val="00FB02F4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961BF1C-4857-4CAA-BF4D-20831C1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FB6"/>
    <w:rPr>
      <w:sz w:val="20"/>
      <w:szCs w:val="20"/>
    </w:rPr>
  </w:style>
  <w:style w:type="table" w:styleId="a7">
    <w:name w:val="Table Grid"/>
    <w:basedOn w:val="a1"/>
    <w:uiPriority w:val="59"/>
    <w:rsid w:val="005058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058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9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B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E44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8E4411"/>
  </w:style>
  <w:style w:type="character" w:customStyle="1" w:styleId="11">
    <w:name w:val="標題 11"/>
    <w:aliases w:val="標題 1 字元 字元 字元 字元 字元 字元 字元 字元 字元 字元 字元 字元 字元 字元 字元 字元 字元 字元 字元 字元 字元 字元 字元 字元 字元 字元 字元 字元 字元 字元1,標題 1 字元 字元 字元 字元 字元 字元 字元 字元 字元 字元 字元 字元 字元 字元 字元 字元 字元1"/>
    <w:basedOn w:val="a0"/>
    <w:rsid w:val="001235E5"/>
    <w:rPr>
      <w:rFonts w:ascii="Arial" w:eastAsia="新細明體" w:hAnsi="Arial" w:cs="Arial" w:hint="default"/>
      <w:b/>
      <w:bCs/>
      <w:color w:val="800000"/>
      <w:kern w:val="5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49BD-FA63-4CC2-840F-BC61E368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1303</Characters>
  <Application>Microsoft Office Word</Application>
  <DocSecurity>0</DocSecurity>
  <Lines>10</Lines>
  <Paragraphs>3</Paragraphs>
  <ScaleCrop>false</ScaleCrop>
  <Company>Www.Hi220.Com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coco600c</dc:creator>
  <cp:lastModifiedBy>葉芳君</cp:lastModifiedBy>
  <cp:revision>6</cp:revision>
  <cp:lastPrinted>2017-02-02T05:31:00Z</cp:lastPrinted>
  <dcterms:created xsi:type="dcterms:W3CDTF">2017-11-06T03:31:00Z</dcterms:created>
  <dcterms:modified xsi:type="dcterms:W3CDTF">2017-11-06T09:55:00Z</dcterms:modified>
</cp:coreProperties>
</file>