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2A7" w:rsidRPr="00F03D1C" w:rsidRDefault="00E402A7" w:rsidP="00E402A7">
      <w:pPr>
        <w:autoSpaceDE w:val="0"/>
        <w:autoSpaceDN w:val="0"/>
        <w:snapToGrid w:val="0"/>
        <w:ind w:leftChars="-177" w:left="-425" w:rightChars="-142" w:right="-341"/>
        <w:jc w:val="center"/>
        <w:rPr>
          <w:rFonts w:ascii="Times" w:eastAsia="標楷體" w:hAnsi="Times"/>
          <w:b/>
          <w:spacing w:val="-10"/>
          <w:kern w:val="0"/>
          <w:sz w:val="28"/>
          <w:szCs w:val="28"/>
        </w:rPr>
      </w:pPr>
      <w:bookmarkStart w:id="0" w:name="_GoBack"/>
      <w:bookmarkEnd w:id="0"/>
      <w:r w:rsidRPr="00F03D1C">
        <w:rPr>
          <w:rFonts w:ascii="標楷體" w:eastAsia="標楷體" w:hAnsi="標楷體" w:hint="eastAsia"/>
          <w:spacing w:val="-10"/>
          <w:sz w:val="28"/>
          <w:szCs w:val="28"/>
        </w:rPr>
        <w:t>桃園市111</w:t>
      </w:r>
      <w:proofErr w:type="gramStart"/>
      <w:r w:rsidRPr="00F03D1C">
        <w:rPr>
          <w:rFonts w:ascii="標楷體" w:eastAsia="標楷體" w:hAnsi="標楷體" w:hint="eastAsia"/>
          <w:spacing w:val="-10"/>
          <w:sz w:val="28"/>
          <w:szCs w:val="28"/>
        </w:rPr>
        <w:t>學年度精進</w:t>
      </w:r>
      <w:proofErr w:type="gramEnd"/>
      <w:r w:rsidRPr="00F03D1C">
        <w:rPr>
          <w:rFonts w:ascii="標楷體" w:eastAsia="標楷體" w:hAnsi="標楷體" w:hint="eastAsia"/>
          <w:spacing w:val="-10"/>
          <w:sz w:val="28"/>
          <w:szCs w:val="28"/>
        </w:rPr>
        <w:t>國民中小學教師教學專業與課程品質整體推動計畫</w:t>
      </w:r>
    </w:p>
    <w:p w:rsidR="00E402A7" w:rsidRPr="00F03D1C" w:rsidRDefault="00E402A7" w:rsidP="00E402A7">
      <w:pPr>
        <w:widowControl/>
        <w:snapToGrid w:val="0"/>
        <w:jc w:val="center"/>
        <w:outlineLvl w:val="1"/>
        <w:rPr>
          <w:rFonts w:ascii="標楷體" w:eastAsia="標楷體" w:hAnsi="標楷體"/>
          <w:b/>
          <w:sz w:val="32"/>
          <w:szCs w:val="32"/>
        </w:rPr>
      </w:pPr>
      <w:bookmarkStart w:id="1" w:name="_Toc14908151"/>
      <w:bookmarkStart w:id="2" w:name="_Toc102316222"/>
      <w:bookmarkStart w:id="3" w:name="_Toc102316931"/>
      <w:bookmarkStart w:id="4" w:name="_Toc107929290"/>
      <w:r w:rsidRPr="00F03D1C">
        <w:rPr>
          <w:rFonts w:ascii="標楷體" w:eastAsia="標楷體" w:hAnsi="標楷體" w:hint="eastAsia"/>
          <w:b/>
          <w:sz w:val="32"/>
          <w:szCs w:val="32"/>
        </w:rPr>
        <w:t>國中綜合活動領域非專長授課教師增能研習</w:t>
      </w:r>
      <w:bookmarkEnd w:id="1"/>
      <w:bookmarkEnd w:id="2"/>
      <w:bookmarkEnd w:id="3"/>
      <w:bookmarkEnd w:id="4"/>
    </w:p>
    <w:p w:rsidR="00E402A7" w:rsidRPr="00F03D1C" w:rsidRDefault="00E402A7" w:rsidP="00E402A7">
      <w:pPr>
        <w:widowControl/>
        <w:numPr>
          <w:ilvl w:val="0"/>
          <w:numId w:val="1"/>
        </w:numPr>
        <w:adjustRightInd w:val="0"/>
        <w:snapToGrid w:val="0"/>
        <w:spacing w:line="400" w:lineRule="exact"/>
        <w:jc w:val="both"/>
        <w:rPr>
          <w:rFonts w:ascii="標楷體" w:eastAsia="標楷體" w:hAnsi="標楷體"/>
        </w:rPr>
      </w:pPr>
      <w:r w:rsidRPr="00F03D1C">
        <w:rPr>
          <w:rFonts w:ascii="標楷體" w:eastAsia="標楷體" w:hAnsi="標楷體" w:hint="eastAsia"/>
        </w:rPr>
        <w:t>目的</w:t>
      </w:r>
    </w:p>
    <w:p w:rsidR="00E402A7" w:rsidRPr="00F03D1C" w:rsidRDefault="00E402A7" w:rsidP="00E402A7">
      <w:pPr>
        <w:widowControl/>
        <w:numPr>
          <w:ilvl w:val="0"/>
          <w:numId w:val="2"/>
        </w:numPr>
        <w:autoSpaceDE w:val="0"/>
        <w:autoSpaceDN w:val="0"/>
        <w:adjustRightInd w:val="0"/>
        <w:snapToGrid w:val="0"/>
        <w:spacing w:line="400" w:lineRule="exact"/>
        <w:jc w:val="both"/>
        <w:rPr>
          <w:rFonts w:ascii="標楷體" w:eastAsia="標楷體" w:hAnsi="標楷體"/>
        </w:rPr>
      </w:pPr>
      <w:r w:rsidRPr="00F03D1C">
        <w:rPr>
          <w:rFonts w:ascii="標楷體" w:eastAsia="標楷體" w:hAnsi="標楷體" w:hint="eastAsia"/>
        </w:rPr>
        <w:t>協助</w:t>
      </w:r>
      <w:proofErr w:type="gramStart"/>
      <w:r w:rsidRPr="00F03D1C">
        <w:rPr>
          <w:rFonts w:ascii="標楷體" w:eastAsia="標楷體" w:hAnsi="標楷體" w:hint="eastAsia"/>
        </w:rPr>
        <w:t>各校非綜合</w:t>
      </w:r>
      <w:proofErr w:type="gramEnd"/>
      <w:r w:rsidRPr="00F03D1C">
        <w:rPr>
          <w:rFonts w:ascii="標楷體" w:eastAsia="標楷體" w:hAnsi="標楷體" w:hint="eastAsia"/>
        </w:rPr>
        <w:t>活動領域專長的授課教師熟悉十二年國教課綱精神與內容，培養教學關鍵能力，以利推動與實施各校綜合領域課程教學。</w:t>
      </w:r>
    </w:p>
    <w:p w:rsidR="00E402A7" w:rsidRPr="00F03D1C" w:rsidRDefault="00E402A7" w:rsidP="00E402A7">
      <w:pPr>
        <w:widowControl/>
        <w:numPr>
          <w:ilvl w:val="0"/>
          <w:numId w:val="2"/>
        </w:numPr>
        <w:adjustRightInd w:val="0"/>
        <w:snapToGrid w:val="0"/>
        <w:spacing w:line="400" w:lineRule="exact"/>
        <w:jc w:val="both"/>
        <w:rPr>
          <w:rFonts w:ascii="標楷體" w:eastAsia="標楷體" w:hAnsi="標楷體"/>
        </w:rPr>
      </w:pPr>
      <w:r w:rsidRPr="00F03D1C">
        <w:rPr>
          <w:rFonts w:ascii="標楷體" w:eastAsia="標楷體" w:hAnsi="標楷體" w:hint="eastAsia"/>
        </w:rPr>
        <w:t>經由</w:t>
      </w:r>
      <w:proofErr w:type="gramStart"/>
      <w:r w:rsidRPr="00F03D1C">
        <w:rPr>
          <w:rFonts w:ascii="標楷體" w:eastAsia="標楷體" w:hAnsi="標楷體" w:hint="eastAsia"/>
        </w:rPr>
        <w:t>體驗型實作工</w:t>
      </w:r>
      <w:proofErr w:type="gramEnd"/>
      <w:r w:rsidRPr="00F03D1C">
        <w:rPr>
          <w:rFonts w:ascii="標楷體" w:eastAsia="標楷體" w:hAnsi="標楷體" w:hint="eastAsia"/>
        </w:rPr>
        <w:t>作坊進行專業成長及經驗交流，協助</w:t>
      </w:r>
      <w:proofErr w:type="gramStart"/>
      <w:r w:rsidRPr="00F03D1C">
        <w:rPr>
          <w:rFonts w:ascii="標楷體" w:eastAsia="標楷體" w:hAnsi="標楷體" w:hint="eastAsia"/>
        </w:rPr>
        <w:t>各校非專</w:t>
      </w:r>
      <w:proofErr w:type="gramEnd"/>
      <w:r w:rsidRPr="00F03D1C">
        <w:rPr>
          <w:rFonts w:ascii="標楷體" w:eastAsia="標楷體" w:hAnsi="標楷體" w:hint="eastAsia"/>
        </w:rPr>
        <w:t>長的授課教師瞭解綜合活動領域課程內涵與精神，進而培養非專長教師</w:t>
      </w:r>
      <w:proofErr w:type="gramStart"/>
      <w:r w:rsidRPr="00F03D1C">
        <w:rPr>
          <w:rFonts w:ascii="標楷體" w:eastAsia="標楷體" w:hAnsi="標楷體" w:hint="eastAsia"/>
        </w:rPr>
        <w:t>轉化課綱</w:t>
      </w:r>
      <w:proofErr w:type="gramEnd"/>
      <w:r w:rsidRPr="00F03D1C">
        <w:rPr>
          <w:rFonts w:ascii="標楷體" w:eastAsia="標楷體" w:hAnsi="標楷體" w:hint="eastAsia"/>
        </w:rPr>
        <w:t>的通識能力，以期逐步落實十二年國民基本教育教學正常化之目標。</w:t>
      </w:r>
    </w:p>
    <w:p w:rsidR="00E402A7" w:rsidRPr="00F03D1C" w:rsidRDefault="00E402A7" w:rsidP="00E402A7">
      <w:pPr>
        <w:widowControl/>
        <w:numPr>
          <w:ilvl w:val="0"/>
          <w:numId w:val="2"/>
        </w:numPr>
        <w:autoSpaceDE w:val="0"/>
        <w:autoSpaceDN w:val="0"/>
        <w:adjustRightInd w:val="0"/>
        <w:snapToGrid w:val="0"/>
        <w:spacing w:line="400" w:lineRule="exact"/>
        <w:jc w:val="both"/>
        <w:rPr>
          <w:rFonts w:ascii="標楷體" w:eastAsia="標楷體" w:hAnsi="標楷體"/>
        </w:rPr>
      </w:pPr>
      <w:r w:rsidRPr="00F03D1C">
        <w:rPr>
          <w:rFonts w:ascii="標楷體" w:eastAsia="標楷體" w:hAnsi="標楷體" w:hint="eastAsia"/>
        </w:rPr>
        <w:t>拓展教師課程與教學視野，促進教師專業對話，引導善用合作學習，落實活動課程之差異化教學、多元評量與及時補救教學能力之精進，以提升教師的有效教學的品質。</w:t>
      </w:r>
    </w:p>
    <w:p w:rsidR="00E402A7" w:rsidRDefault="00E402A7" w:rsidP="00E402A7">
      <w:pPr>
        <w:widowControl/>
        <w:numPr>
          <w:ilvl w:val="0"/>
          <w:numId w:val="2"/>
        </w:numPr>
        <w:autoSpaceDE w:val="0"/>
        <w:autoSpaceDN w:val="0"/>
        <w:adjustRightInd w:val="0"/>
        <w:snapToGrid w:val="0"/>
        <w:spacing w:line="400" w:lineRule="exact"/>
        <w:jc w:val="both"/>
        <w:rPr>
          <w:rFonts w:ascii="標楷體" w:eastAsia="標楷體" w:hAnsi="標楷體"/>
        </w:rPr>
      </w:pPr>
      <w:r w:rsidRPr="00F03D1C">
        <w:rPr>
          <w:rFonts w:ascii="標楷體" w:eastAsia="標楷體" w:hAnsi="標楷體" w:hint="eastAsia"/>
        </w:rPr>
        <w:t>透過夥伴協作關係的建立，探索綜合活動領域在經營團隊動力的課程特色，建構轉化與應用於各領域班級經營支持網絡的鷹架。</w:t>
      </w:r>
    </w:p>
    <w:p w:rsidR="00E402A7" w:rsidRPr="00F03D1C" w:rsidRDefault="00E402A7" w:rsidP="00E402A7">
      <w:pPr>
        <w:widowControl/>
        <w:autoSpaceDE w:val="0"/>
        <w:autoSpaceDN w:val="0"/>
        <w:adjustRightInd w:val="0"/>
        <w:snapToGrid w:val="0"/>
        <w:ind w:left="720"/>
        <w:jc w:val="center"/>
        <w:rPr>
          <w:rFonts w:ascii="標楷體" w:eastAsia="標楷體" w:hAnsi="標楷體"/>
        </w:rPr>
      </w:pPr>
    </w:p>
    <w:p w:rsidR="00E402A7" w:rsidRPr="00F03D1C" w:rsidRDefault="00E402A7" w:rsidP="00E402A7">
      <w:pPr>
        <w:widowControl/>
        <w:numPr>
          <w:ilvl w:val="0"/>
          <w:numId w:val="1"/>
        </w:numPr>
        <w:adjustRightInd w:val="0"/>
        <w:snapToGrid w:val="0"/>
        <w:spacing w:line="400" w:lineRule="exact"/>
        <w:jc w:val="both"/>
        <w:rPr>
          <w:rFonts w:ascii="標楷體" w:eastAsia="標楷體" w:hAnsi="標楷體"/>
        </w:rPr>
      </w:pPr>
      <w:r w:rsidRPr="00F03D1C">
        <w:rPr>
          <w:rFonts w:ascii="標楷體" w:eastAsia="標楷體" w:hAnsi="標楷體" w:hint="eastAsia"/>
        </w:rPr>
        <w:t>現況分析與需求評估</w:t>
      </w:r>
    </w:p>
    <w:p w:rsidR="00E402A7" w:rsidRPr="00F03D1C" w:rsidRDefault="00E402A7" w:rsidP="00E402A7">
      <w:pPr>
        <w:adjustRightInd w:val="0"/>
        <w:snapToGrid w:val="0"/>
        <w:spacing w:line="400" w:lineRule="exact"/>
        <w:ind w:left="480" w:firstLineChars="200" w:firstLine="480"/>
        <w:jc w:val="both"/>
        <w:rPr>
          <w:rFonts w:ascii="標楷體" w:eastAsia="標楷體" w:hAnsi="標楷體"/>
        </w:rPr>
      </w:pPr>
      <w:r w:rsidRPr="00F03D1C">
        <w:rPr>
          <w:rFonts w:ascii="標楷體" w:eastAsia="標楷體" w:hAnsi="標楷體" w:hint="eastAsia"/>
        </w:rPr>
        <w:t>隨著十二年國教的推動，教育部為落實教學正常化所做出前所未有的努力；一來為能提升教師依專長授課比率，教育部除積極鼓勵提供現職教師第二專長的進修機會，另一方面推動「教學正常化」的決心，更反應在教師依專長授課比率的關鍵績效指標(Key Performance Indicators, KPI)(以下稱關鍵指標)的建置，並訂下逐年能提高1％專長授課比率的目標。</w:t>
      </w:r>
    </w:p>
    <w:p w:rsidR="00E402A7" w:rsidRDefault="00E402A7" w:rsidP="00E402A7">
      <w:pPr>
        <w:adjustRightInd w:val="0"/>
        <w:snapToGrid w:val="0"/>
        <w:spacing w:line="400" w:lineRule="exact"/>
        <w:ind w:left="480" w:firstLineChars="200" w:firstLine="480"/>
        <w:jc w:val="both"/>
        <w:rPr>
          <w:rFonts w:ascii="標楷體" w:eastAsia="標楷體" w:hAnsi="標楷體"/>
        </w:rPr>
      </w:pPr>
      <w:r w:rsidRPr="00F03D1C">
        <w:rPr>
          <w:rFonts w:ascii="標楷體" w:eastAsia="標楷體" w:hAnsi="標楷體" w:hint="eastAsia"/>
        </w:rPr>
        <w:t>依據110學年度統計，本市公私立國中綜合活動領域教師共380人，公立國中348人，私校32人。以專長來看，童軍專長計88人，家政專長計105人，輔導專長計187人。童軍及家政課程的專業師資偏低，童軍及家政配課比例較高。加上近年</w:t>
      </w:r>
      <w:proofErr w:type="gramStart"/>
      <w:r w:rsidRPr="00F03D1C">
        <w:rPr>
          <w:rFonts w:ascii="標楷體" w:eastAsia="標楷體" w:hAnsi="標楷體" w:hint="eastAsia"/>
        </w:rPr>
        <w:t>因少子化</w:t>
      </w:r>
      <w:proofErr w:type="gramEnd"/>
      <w:r w:rsidRPr="00F03D1C">
        <w:rPr>
          <w:rFonts w:ascii="標楷體" w:eastAsia="標楷體" w:hAnsi="標楷體" w:hint="eastAsia"/>
        </w:rPr>
        <w:t>影響，新進教師甄選已多年</w:t>
      </w:r>
      <w:proofErr w:type="gramStart"/>
      <w:r w:rsidRPr="00F03D1C">
        <w:rPr>
          <w:rFonts w:ascii="標楷體" w:eastAsia="標楷體" w:hAnsi="標楷體" w:hint="eastAsia"/>
        </w:rPr>
        <w:t>未有童</w:t>
      </w:r>
      <w:proofErr w:type="gramEnd"/>
      <w:r w:rsidRPr="00F03D1C">
        <w:rPr>
          <w:rFonts w:ascii="標楷體" w:eastAsia="標楷體" w:hAnsi="標楷體" w:hint="eastAsia"/>
        </w:rPr>
        <w:t>軍及家政新血加入，更需提升非專長授課教師專業能力。</w:t>
      </w:r>
    </w:p>
    <w:p w:rsidR="00E402A7" w:rsidRPr="00F03D1C" w:rsidRDefault="00E402A7" w:rsidP="00E402A7">
      <w:pPr>
        <w:adjustRightInd w:val="0"/>
        <w:snapToGrid w:val="0"/>
        <w:ind w:left="482" w:firstLineChars="200" w:firstLine="480"/>
        <w:jc w:val="both"/>
        <w:rPr>
          <w:rFonts w:ascii="標楷體" w:eastAsia="標楷體" w:hAnsi="標楷體"/>
        </w:rPr>
      </w:pPr>
    </w:p>
    <w:p w:rsidR="00E402A7" w:rsidRDefault="00E402A7" w:rsidP="00E402A7">
      <w:pPr>
        <w:widowControl/>
        <w:numPr>
          <w:ilvl w:val="0"/>
          <w:numId w:val="1"/>
        </w:numPr>
        <w:adjustRightInd w:val="0"/>
        <w:snapToGrid w:val="0"/>
        <w:spacing w:line="400" w:lineRule="exact"/>
        <w:jc w:val="both"/>
        <w:rPr>
          <w:rFonts w:ascii="標楷體" w:eastAsia="標楷體" w:hAnsi="標楷體"/>
        </w:rPr>
      </w:pPr>
      <w:r>
        <w:rPr>
          <w:rFonts w:ascii="標楷體" w:eastAsia="標楷體" w:hAnsi="標楷體" w:hint="eastAsia"/>
        </w:rPr>
        <w:t>辦理單位桃園市立平</w:t>
      </w:r>
      <w:r w:rsidRPr="00F03D1C">
        <w:rPr>
          <w:rFonts w:ascii="標楷體" w:eastAsia="標楷體" w:hAnsi="標楷體" w:hint="eastAsia"/>
        </w:rPr>
        <w:t>南國民中學</w:t>
      </w:r>
    </w:p>
    <w:p w:rsidR="00E402A7" w:rsidRDefault="00E402A7" w:rsidP="00E402A7">
      <w:pPr>
        <w:widowControl/>
        <w:adjustRightInd w:val="0"/>
        <w:snapToGrid w:val="0"/>
        <w:ind w:left="482"/>
        <w:jc w:val="both"/>
        <w:rPr>
          <w:rFonts w:ascii="標楷體" w:eastAsia="標楷體" w:hAnsi="標楷體"/>
        </w:rPr>
      </w:pPr>
    </w:p>
    <w:p w:rsidR="00E402A7" w:rsidRPr="00AC5320" w:rsidRDefault="00E402A7" w:rsidP="00E402A7">
      <w:pPr>
        <w:widowControl/>
        <w:numPr>
          <w:ilvl w:val="0"/>
          <w:numId w:val="1"/>
        </w:numPr>
        <w:adjustRightInd w:val="0"/>
        <w:snapToGrid w:val="0"/>
        <w:spacing w:line="400" w:lineRule="exact"/>
        <w:jc w:val="both"/>
        <w:rPr>
          <w:rFonts w:ascii="標楷體" w:eastAsia="標楷體" w:hAnsi="標楷體"/>
        </w:rPr>
      </w:pPr>
      <w:r w:rsidRPr="00AC5320">
        <w:rPr>
          <w:rFonts w:ascii="標楷體" w:eastAsia="標楷體" w:hAnsi="標楷體" w:hint="eastAsia"/>
        </w:rPr>
        <w:t>辦理時間及地點</w:t>
      </w:r>
    </w:p>
    <w:tbl>
      <w:tblPr>
        <w:tblW w:w="47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3313"/>
        <w:gridCol w:w="3399"/>
      </w:tblGrid>
      <w:tr w:rsidR="00E402A7" w:rsidRPr="00F03D1C" w:rsidTr="00BF580D">
        <w:trPr>
          <w:jc w:val="center"/>
        </w:trPr>
        <w:tc>
          <w:tcPr>
            <w:tcW w:w="1319"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szCs w:val="24"/>
              </w:rPr>
            </w:pPr>
            <w:r w:rsidRPr="00F03D1C">
              <w:rPr>
                <w:rFonts w:ascii="標楷體" w:eastAsia="標楷體" w:hAnsi="標楷體" w:hint="eastAsia"/>
              </w:rPr>
              <w:t>辦理日期</w:t>
            </w:r>
          </w:p>
        </w:tc>
        <w:tc>
          <w:tcPr>
            <w:tcW w:w="1817"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b/>
              </w:rPr>
              <w:t>111.12.17</w:t>
            </w:r>
            <w:r w:rsidRPr="00F03D1C">
              <w:rPr>
                <w:rFonts w:ascii="標楷體" w:eastAsia="標楷體" w:hAnsi="標楷體" w:hint="eastAsia"/>
              </w:rPr>
              <w:t xml:space="preserve"> (六)</w:t>
            </w:r>
          </w:p>
        </w:tc>
        <w:tc>
          <w:tcPr>
            <w:tcW w:w="1864"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b/>
              </w:rPr>
              <w:t>111.12.24</w:t>
            </w:r>
            <w:r w:rsidRPr="00F03D1C">
              <w:rPr>
                <w:rFonts w:ascii="標楷體" w:eastAsia="標楷體" w:hAnsi="標楷體" w:hint="eastAsia"/>
              </w:rPr>
              <w:t xml:space="preserve"> (六)</w:t>
            </w:r>
          </w:p>
        </w:tc>
      </w:tr>
      <w:tr w:rsidR="00E402A7" w:rsidRPr="00F03D1C" w:rsidTr="00BF580D">
        <w:trPr>
          <w:jc w:val="center"/>
        </w:trPr>
        <w:tc>
          <w:tcPr>
            <w:tcW w:w="1319"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研習地點</w:t>
            </w:r>
          </w:p>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(實體研習)</w:t>
            </w:r>
          </w:p>
        </w:tc>
        <w:tc>
          <w:tcPr>
            <w:tcW w:w="1817" w:type="pct"/>
            <w:tcBorders>
              <w:top w:val="single" w:sz="4" w:space="0" w:color="auto"/>
              <w:left w:val="single" w:sz="4" w:space="0" w:color="auto"/>
              <w:bottom w:val="single" w:sz="4" w:space="0" w:color="auto"/>
              <w:right w:val="single" w:sz="4" w:space="0" w:color="auto"/>
            </w:tcBorders>
            <w:vAlign w:val="center"/>
            <w:hideMark/>
          </w:tcPr>
          <w:p w:rsidR="00E402A7" w:rsidRPr="00F03D1C" w:rsidRDefault="00E402A7" w:rsidP="00BF580D">
            <w:pPr>
              <w:widowControl/>
              <w:spacing w:line="400" w:lineRule="exact"/>
              <w:jc w:val="center"/>
              <w:rPr>
                <w:rFonts w:ascii="標楷體" w:eastAsia="標楷體" w:hAnsi="標楷體"/>
              </w:rPr>
            </w:pPr>
            <w:r>
              <w:rPr>
                <w:rFonts w:ascii="標楷體" w:eastAsia="標楷體" w:hAnsi="標楷體" w:hint="eastAsia"/>
              </w:rPr>
              <w:t>桃園市平</w:t>
            </w:r>
            <w:r w:rsidRPr="00F03D1C">
              <w:rPr>
                <w:rFonts w:ascii="標楷體" w:eastAsia="標楷體" w:hAnsi="標楷體" w:hint="eastAsia"/>
              </w:rPr>
              <w:t>南國中</w:t>
            </w:r>
          </w:p>
        </w:tc>
        <w:tc>
          <w:tcPr>
            <w:tcW w:w="1864" w:type="pct"/>
            <w:tcBorders>
              <w:top w:val="single" w:sz="4" w:space="0" w:color="auto"/>
              <w:left w:val="single" w:sz="4" w:space="0" w:color="auto"/>
              <w:bottom w:val="single" w:sz="4" w:space="0" w:color="auto"/>
              <w:right w:val="single" w:sz="4" w:space="0" w:color="auto"/>
            </w:tcBorders>
            <w:vAlign w:val="center"/>
            <w:hideMark/>
          </w:tcPr>
          <w:p w:rsidR="00E402A7" w:rsidRPr="00F03D1C" w:rsidRDefault="00E402A7" w:rsidP="00BF580D">
            <w:pPr>
              <w:widowControl/>
              <w:spacing w:line="400" w:lineRule="exact"/>
              <w:jc w:val="center"/>
              <w:rPr>
                <w:rFonts w:ascii="標楷體" w:eastAsia="標楷體" w:hAnsi="標楷體"/>
              </w:rPr>
            </w:pPr>
            <w:r>
              <w:rPr>
                <w:rFonts w:ascii="標楷體" w:eastAsia="標楷體" w:hAnsi="標楷體" w:hint="eastAsia"/>
              </w:rPr>
              <w:t>桃園市平</w:t>
            </w:r>
            <w:r w:rsidRPr="00F03D1C">
              <w:rPr>
                <w:rFonts w:ascii="標楷體" w:eastAsia="標楷體" w:hAnsi="標楷體" w:hint="eastAsia"/>
              </w:rPr>
              <w:t>南國中</w:t>
            </w:r>
          </w:p>
        </w:tc>
      </w:tr>
      <w:tr w:rsidR="00E402A7" w:rsidRPr="00F03D1C" w:rsidTr="00BF580D">
        <w:trPr>
          <w:trHeight w:val="179"/>
          <w:jc w:val="center"/>
        </w:trPr>
        <w:tc>
          <w:tcPr>
            <w:tcW w:w="1319"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時數</w:t>
            </w:r>
          </w:p>
        </w:tc>
        <w:tc>
          <w:tcPr>
            <w:tcW w:w="1817"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6小時</w:t>
            </w:r>
          </w:p>
        </w:tc>
        <w:tc>
          <w:tcPr>
            <w:tcW w:w="1864"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6小時</w:t>
            </w:r>
          </w:p>
        </w:tc>
      </w:tr>
      <w:tr w:rsidR="00E402A7" w:rsidRPr="00F03D1C" w:rsidTr="00BF580D">
        <w:trPr>
          <w:trHeight w:val="179"/>
          <w:jc w:val="center"/>
        </w:trPr>
        <w:tc>
          <w:tcPr>
            <w:tcW w:w="1319"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全程參與核發證書</w:t>
            </w:r>
          </w:p>
        </w:tc>
        <w:tc>
          <w:tcPr>
            <w:tcW w:w="3681" w:type="pct"/>
            <w:gridSpan w:val="2"/>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合計12小時</w:t>
            </w:r>
          </w:p>
        </w:tc>
      </w:tr>
    </w:tbl>
    <w:p w:rsidR="00E402A7" w:rsidRPr="00656386" w:rsidRDefault="00E402A7" w:rsidP="00E402A7">
      <w:pPr>
        <w:widowControl/>
        <w:adjustRightInd w:val="0"/>
        <w:snapToGrid w:val="0"/>
        <w:spacing w:line="440" w:lineRule="exact"/>
        <w:ind w:left="480"/>
        <w:jc w:val="both"/>
        <w:rPr>
          <w:rFonts w:ascii="標楷體" w:eastAsia="標楷體" w:hAnsi="標楷體" w:cs="Times New Roman"/>
          <w:kern w:val="0"/>
        </w:rPr>
      </w:pPr>
    </w:p>
    <w:p w:rsidR="00E402A7" w:rsidRPr="00F03D1C" w:rsidRDefault="00E402A7" w:rsidP="00E402A7">
      <w:pPr>
        <w:widowControl/>
        <w:numPr>
          <w:ilvl w:val="0"/>
          <w:numId w:val="1"/>
        </w:numPr>
        <w:adjustRightInd w:val="0"/>
        <w:snapToGrid w:val="0"/>
        <w:spacing w:line="440" w:lineRule="exact"/>
        <w:jc w:val="both"/>
        <w:rPr>
          <w:rFonts w:ascii="標楷體" w:eastAsia="標楷體" w:hAnsi="標楷體" w:cs="Times New Roman"/>
          <w:kern w:val="0"/>
        </w:rPr>
      </w:pPr>
      <w:r w:rsidRPr="00F03D1C">
        <w:rPr>
          <w:rFonts w:ascii="標楷體" w:eastAsia="標楷體" w:hAnsi="標楷體" w:hint="eastAsia"/>
        </w:rPr>
        <w:t>參加對象與人數</w:t>
      </w:r>
    </w:p>
    <w:p w:rsidR="00E402A7" w:rsidRPr="00F03D1C" w:rsidRDefault="00E402A7" w:rsidP="00E402A7">
      <w:pPr>
        <w:adjustRightInd w:val="0"/>
        <w:snapToGrid w:val="0"/>
        <w:spacing w:line="440" w:lineRule="exact"/>
        <w:ind w:left="480" w:firstLineChars="200" w:firstLine="480"/>
        <w:jc w:val="both"/>
        <w:rPr>
          <w:rFonts w:ascii="標楷體" w:eastAsia="標楷體" w:hAnsi="標楷體"/>
        </w:rPr>
      </w:pPr>
      <w:r w:rsidRPr="00F03D1C">
        <w:rPr>
          <w:rFonts w:ascii="標楷體" w:eastAsia="標楷體" w:hAnsi="標楷體" w:hint="eastAsia"/>
        </w:rPr>
        <w:t>本市</w:t>
      </w:r>
      <w:proofErr w:type="gramStart"/>
      <w:r w:rsidRPr="00F03D1C">
        <w:rPr>
          <w:rFonts w:ascii="標楷體" w:eastAsia="標楷體" w:hAnsi="標楷體" w:hint="eastAsia"/>
        </w:rPr>
        <w:t>各校非綜合</w:t>
      </w:r>
      <w:proofErr w:type="gramEnd"/>
      <w:r w:rsidRPr="00F03D1C">
        <w:rPr>
          <w:rFonts w:ascii="標楷體" w:eastAsia="標楷體" w:hAnsi="標楷體" w:hint="eastAsia"/>
        </w:rPr>
        <w:t>活動領域專長的授課教師、初任綜合活動領域教師及輔導員，共計約80人。</w:t>
      </w:r>
    </w:p>
    <w:p w:rsidR="00E402A7" w:rsidRPr="00F03D1C" w:rsidRDefault="00E402A7" w:rsidP="00E402A7">
      <w:pPr>
        <w:widowControl/>
        <w:numPr>
          <w:ilvl w:val="1"/>
          <w:numId w:val="3"/>
        </w:numPr>
        <w:adjustRightInd w:val="0"/>
        <w:snapToGrid w:val="0"/>
        <w:spacing w:line="440" w:lineRule="exact"/>
        <w:ind w:left="958" w:hanging="958"/>
        <w:jc w:val="both"/>
        <w:rPr>
          <w:rFonts w:ascii="標楷體" w:eastAsia="標楷體" w:hAnsi="標楷體"/>
        </w:rPr>
      </w:pPr>
      <w:r w:rsidRPr="00F03D1C">
        <w:rPr>
          <w:rFonts w:ascii="標楷體" w:eastAsia="標楷體" w:hAnsi="標楷體" w:hint="eastAsia"/>
        </w:rPr>
        <w:lastRenderedPageBreak/>
        <w:t>本市各校111學年度綜合活動領域課程配課教師(非專長)請務必指派1-2人參加。</w:t>
      </w:r>
    </w:p>
    <w:p w:rsidR="00E402A7" w:rsidRPr="00F03D1C" w:rsidRDefault="00E402A7" w:rsidP="00E402A7">
      <w:pPr>
        <w:widowControl/>
        <w:numPr>
          <w:ilvl w:val="1"/>
          <w:numId w:val="3"/>
        </w:numPr>
        <w:adjustRightInd w:val="0"/>
        <w:snapToGrid w:val="0"/>
        <w:spacing w:line="440" w:lineRule="exact"/>
        <w:ind w:left="958" w:hanging="958"/>
        <w:jc w:val="both"/>
        <w:rPr>
          <w:rFonts w:ascii="標楷體" w:eastAsia="標楷體" w:hAnsi="標楷體"/>
        </w:rPr>
      </w:pPr>
      <w:r w:rsidRPr="00F03D1C">
        <w:rPr>
          <w:rFonts w:ascii="標楷體" w:eastAsia="標楷體" w:hAnsi="標楷體" w:hint="eastAsia"/>
        </w:rPr>
        <w:t>本市各校111</w:t>
      </w:r>
      <w:proofErr w:type="gramStart"/>
      <w:r w:rsidRPr="00F03D1C">
        <w:rPr>
          <w:rFonts w:ascii="標楷體" w:eastAsia="標楷體" w:hAnsi="標楷體" w:hint="eastAsia"/>
        </w:rPr>
        <w:t>學年度初任</w:t>
      </w:r>
      <w:proofErr w:type="gramEnd"/>
      <w:r w:rsidRPr="00F03D1C">
        <w:rPr>
          <w:rFonts w:ascii="標楷體" w:eastAsia="標楷體" w:hAnsi="標楷體" w:hint="eastAsia"/>
        </w:rPr>
        <w:t>綜合活動領域教師。</w:t>
      </w:r>
    </w:p>
    <w:p w:rsidR="00E402A7" w:rsidRPr="00F03D1C" w:rsidRDefault="00E402A7" w:rsidP="00E402A7">
      <w:pPr>
        <w:widowControl/>
        <w:numPr>
          <w:ilvl w:val="1"/>
          <w:numId w:val="3"/>
        </w:numPr>
        <w:adjustRightInd w:val="0"/>
        <w:snapToGrid w:val="0"/>
        <w:spacing w:line="440" w:lineRule="exact"/>
        <w:ind w:left="958" w:hanging="958"/>
        <w:jc w:val="both"/>
        <w:rPr>
          <w:rFonts w:ascii="標楷體" w:eastAsia="標楷體" w:hAnsi="標楷體"/>
        </w:rPr>
      </w:pPr>
      <w:r w:rsidRPr="00F03D1C">
        <w:rPr>
          <w:rFonts w:ascii="標楷體" w:eastAsia="標楷體" w:hAnsi="標楷體" w:hint="eastAsia"/>
        </w:rPr>
        <w:t>本市111學年度國民教育輔導團綜合活動領域輔導小組(國中組)輔導員。</w:t>
      </w:r>
    </w:p>
    <w:p w:rsidR="00E402A7" w:rsidRPr="00F03D1C" w:rsidRDefault="00E402A7" w:rsidP="00E402A7">
      <w:pPr>
        <w:widowControl/>
        <w:numPr>
          <w:ilvl w:val="1"/>
          <w:numId w:val="3"/>
        </w:numPr>
        <w:adjustRightInd w:val="0"/>
        <w:snapToGrid w:val="0"/>
        <w:spacing w:line="440" w:lineRule="exact"/>
        <w:ind w:left="709" w:hanging="709"/>
        <w:jc w:val="both"/>
        <w:rPr>
          <w:rFonts w:ascii="標楷體" w:eastAsia="標楷體" w:hAnsi="標楷體"/>
        </w:rPr>
      </w:pPr>
      <w:r w:rsidRPr="00F03D1C">
        <w:rPr>
          <w:rFonts w:ascii="標楷體" w:eastAsia="標楷體" w:hAnsi="標楷體" w:hint="eastAsia"/>
        </w:rPr>
        <w:t>上述參與人員未額滿時，得開放經學校推薦對本研習有興趣之市內綜合活動領域專長教師報名參加。</w:t>
      </w:r>
    </w:p>
    <w:p w:rsidR="00E402A7" w:rsidRPr="00F03D1C" w:rsidRDefault="00E402A7" w:rsidP="00E402A7">
      <w:pPr>
        <w:widowControl/>
        <w:numPr>
          <w:ilvl w:val="0"/>
          <w:numId w:val="4"/>
        </w:numPr>
        <w:adjustRightInd w:val="0"/>
        <w:snapToGrid w:val="0"/>
        <w:spacing w:line="440" w:lineRule="exact"/>
        <w:ind w:left="2410" w:hanging="2410"/>
        <w:jc w:val="both"/>
        <w:rPr>
          <w:rFonts w:ascii="標楷體" w:eastAsia="標楷體" w:hAnsi="標楷體"/>
        </w:rPr>
      </w:pPr>
      <w:r w:rsidRPr="00F03D1C">
        <w:rPr>
          <w:rFonts w:ascii="標楷體" w:eastAsia="標楷體" w:hAnsi="標楷體" w:hint="eastAsia"/>
        </w:rPr>
        <w:t>研習內容</w:t>
      </w:r>
    </w:p>
    <w:p w:rsidR="00E402A7" w:rsidRPr="00F03D1C" w:rsidRDefault="00E402A7" w:rsidP="00E402A7">
      <w:pPr>
        <w:widowControl/>
        <w:numPr>
          <w:ilvl w:val="0"/>
          <w:numId w:val="5"/>
        </w:numPr>
        <w:adjustRightInd w:val="0"/>
        <w:snapToGrid w:val="0"/>
        <w:spacing w:line="440" w:lineRule="exact"/>
        <w:jc w:val="both"/>
        <w:rPr>
          <w:rFonts w:ascii="標楷體" w:eastAsia="標楷體" w:hAnsi="標楷體"/>
        </w:rPr>
      </w:pPr>
      <w:r w:rsidRPr="00F03D1C">
        <w:rPr>
          <w:rFonts w:ascii="標楷體" w:eastAsia="標楷體" w:hAnsi="標楷體" w:hint="eastAsia"/>
        </w:rPr>
        <w:t>報名方式：</w:t>
      </w:r>
    </w:p>
    <w:p w:rsidR="00E402A7" w:rsidRPr="00F03D1C" w:rsidRDefault="00E402A7" w:rsidP="00E402A7">
      <w:pPr>
        <w:widowControl/>
        <w:numPr>
          <w:ilvl w:val="3"/>
          <w:numId w:val="4"/>
        </w:numPr>
        <w:snapToGrid w:val="0"/>
        <w:spacing w:line="440" w:lineRule="exact"/>
        <w:ind w:left="709" w:rightChars="-275" w:right="-660" w:hanging="283"/>
        <w:rPr>
          <w:rFonts w:ascii="標楷體" w:eastAsia="標楷體" w:hAnsi="標楷體"/>
          <w:bCs/>
        </w:rPr>
      </w:pPr>
      <w:r w:rsidRPr="00F03D1C">
        <w:rPr>
          <w:rFonts w:ascii="標楷體" w:eastAsia="標楷體" w:hAnsi="標楷體" w:hint="eastAsia"/>
          <w:bCs/>
        </w:rPr>
        <w:t>報名時間：請於111年12月16日（星期五）前至本市教師研習系統報名。</w:t>
      </w:r>
    </w:p>
    <w:p w:rsidR="00E402A7" w:rsidRPr="00F03D1C" w:rsidRDefault="00E402A7" w:rsidP="00E402A7">
      <w:pPr>
        <w:widowControl/>
        <w:numPr>
          <w:ilvl w:val="3"/>
          <w:numId w:val="4"/>
        </w:numPr>
        <w:snapToGrid w:val="0"/>
        <w:spacing w:line="440" w:lineRule="exact"/>
        <w:ind w:left="709" w:rightChars="-275" w:right="-660" w:hanging="283"/>
        <w:rPr>
          <w:rFonts w:ascii="標楷體" w:eastAsia="標楷體" w:hAnsi="標楷體"/>
          <w:bCs/>
        </w:rPr>
      </w:pPr>
      <w:r w:rsidRPr="00F03D1C">
        <w:rPr>
          <w:rFonts w:ascii="標楷體" w:eastAsia="標楷體" w:hAnsi="標楷體" w:hint="eastAsia"/>
          <w:bCs/>
        </w:rPr>
        <w:t>開課單位：桃園市立</w:t>
      </w:r>
      <w:r>
        <w:rPr>
          <w:rFonts w:ascii="標楷體" w:eastAsia="標楷體" w:hAnsi="標楷體" w:hint="eastAsia"/>
        </w:rPr>
        <w:t>平</w:t>
      </w:r>
      <w:r w:rsidRPr="00F03D1C">
        <w:rPr>
          <w:rFonts w:ascii="標楷體" w:eastAsia="標楷體" w:hAnsi="標楷體" w:hint="eastAsia"/>
        </w:rPr>
        <w:t>南</w:t>
      </w:r>
      <w:r w:rsidRPr="00F03D1C">
        <w:rPr>
          <w:rFonts w:ascii="標楷體" w:eastAsia="標楷體" w:hAnsi="標楷體" w:hint="eastAsia"/>
          <w:bCs/>
        </w:rPr>
        <w:t>國民中學。</w:t>
      </w:r>
    </w:p>
    <w:p w:rsidR="00E402A7" w:rsidRPr="00F03D1C" w:rsidRDefault="00E402A7" w:rsidP="00E402A7">
      <w:pPr>
        <w:widowControl/>
        <w:numPr>
          <w:ilvl w:val="0"/>
          <w:numId w:val="5"/>
        </w:numPr>
        <w:adjustRightInd w:val="0"/>
        <w:snapToGrid w:val="0"/>
        <w:spacing w:line="440" w:lineRule="exact"/>
        <w:jc w:val="both"/>
        <w:rPr>
          <w:rFonts w:ascii="標楷體" w:eastAsia="標楷體" w:hAnsi="標楷體"/>
        </w:rPr>
      </w:pPr>
      <w:r w:rsidRPr="00F03D1C">
        <w:rPr>
          <w:rFonts w:ascii="標楷體" w:eastAsia="標楷體" w:hAnsi="標楷體" w:hint="eastAsia"/>
        </w:rPr>
        <w:t>研習時數</w:t>
      </w:r>
      <w:proofErr w:type="gramStart"/>
      <w:r w:rsidRPr="00F03D1C">
        <w:rPr>
          <w:rFonts w:ascii="標楷體" w:eastAsia="標楷體" w:hAnsi="標楷體" w:hint="eastAsia"/>
        </w:rPr>
        <w:t>與假別</w:t>
      </w:r>
      <w:proofErr w:type="gramEnd"/>
      <w:r w:rsidRPr="00F03D1C">
        <w:rPr>
          <w:rFonts w:ascii="標楷體" w:eastAsia="標楷體" w:hAnsi="標楷體" w:hint="eastAsia"/>
        </w:rPr>
        <w:t>：</w:t>
      </w:r>
    </w:p>
    <w:p w:rsidR="00E402A7" w:rsidRPr="00F03D1C" w:rsidRDefault="00E402A7" w:rsidP="00E402A7">
      <w:pPr>
        <w:widowControl/>
        <w:numPr>
          <w:ilvl w:val="3"/>
          <w:numId w:val="5"/>
        </w:numPr>
        <w:snapToGrid w:val="0"/>
        <w:spacing w:line="440" w:lineRule="exact"/>
        <w:ind w:leftChars="178" w:left="708" w:rightChars="-275" w:right="-660" w:hangingChars="117" w:hanging="281"/>
        <w:rPr>
          <w:rFonts w:ascii="標楷體" w:eastAsia="標楷體" w:hAnsi="標楷體"/>
          <w:bCs/>
        </w:rPr>
      </w:pPr>
      <w:r w:rsidRPr="00F03D1C">
        <w:rPr>
          <w:rFonts w:ascii="標楷體" w:eastAsia="標楷體" w:hAnsi="標楷體" w:hint="eastAsia"/>
          <w:bCs/>
        </w:rPr>
        <w:t>研習時數共十二小時，參加研習教師</w:t>
      </w:r>
      <w:proofErr w:type="gramStart"/>
      <w:r w:rsidRPr="00F03D1C">
        <w:rPr>
          <w:rFonts w:ascii="標楷體" w:eastAsia="標楷體" w:hAnsi="標楷體" w:hint="eastAsia"/>
          <w:bCs/>
        </w:rPr>
        <w:t>覈</w:t>
      </w:r>
      <w:proofErr w:type="gramEnd"/>
      <w:r w:rsidRPr="00F03D1C">
        <w:rPr>
          <w:rFonts w:ascii="標楷體" w:eastAsia="標楷體" w:hAnsi="標楷體" w:hint="eastAsia"/>
          <w:bCs/>
        </w:rPr>
        <w:t>實核予研習時數，全程參與者報教育局發予證書。</w:t>
      </w:r>
    </w:p>
    <w:p w:rsidR="00E402A7" w:rsidRPr="00F03D1C" w:rsidRDefault="00E402A7" w:rsidP="00E402A7">
      <w:pPr>
        <w:widowControl/>
        <w:numPr>
          <w:ilvl w:val="3"/>
          <w:numId w:val="5"/>
        </w:numPr>
        <w:snapToGrid w:val="0"/>
        <w:spacing w:line="440" w:lineRule="exact"/>
        <w:ind w:leftChars="178" w:left="708" w:rightChars="-275" w:right="-660" w:hangingChars="117" w:hanging="281"/>
        <w:rPr>
          <w:rFonts w:ascii="標楷體" w:eastAsia="標楷體" w:hAnsi="標楷體"/>
          <w:bCs/>
        </w:rPr>
      </w:pPr>
      <w:r w:rsidRPr="00F03D1C">
        <w:rPr>
          <w:rFonts w:ascii="標楷體" w:eastAsia="標楷體" w:hAnsi="標楷體" w:hint="eastAsia"/>
          <w:bCs/>
        </w:rPr>
        <w:t>請學校本權責核予參加研習人員公假登記，依據桃園市政府</w:t>
      </w:r>
      <w:proofErr w:type="gramStart"/>
      <w:r w:rsidRPr="00F03D1C">
        <w:rPr>
          <w:rFonts w:ascii="標楷體" w:eastAsia="標楷體" w:hAnsi="標楷體" w:hint="eastAsia"/>
          <w:bCs/>
        </w:rPr>
        <w:t>教中字第1100040545號</w:t>
      </w:r>
      <w:proofErr w:type="gramEnd"/>
      <w:r w:rsidRPr="00F03D1C">
        <w:rPr>
          <w:rFonts w:ascii="標楷體" w:eastAsia="標楷體" w:hAnsi="標楷體" w:hint="eastAsia"/>
          <w:bCs/>
        </w:rPr>
        <w:t>函，於例假日辦理或核定之教師專業研習，倘</w:t>
      </w:r>
      <w:proofErr w:type="gramStart"/>
      <w:r w:rsidRPr="00F03D1C">
        <w:rPr>
          <w:rFonts w:ascii="標楷體" w:eastAsia="標楷體" w:hAnsi="標楷體" w:hint="eastAsia"/>
          <w:bCs/>
        </w:rPr>
        <w:t>係屬請學</w:t>
      </w:r>
      <w:proofErr w:type="gramEnd"/>
      <w:r w:rsidRPr="00F03D1C">
        <w:rPr>
          <w:rFonts w:ascii="標楷體" w:eastAsia="標楷體" w:hAnsi="標楷體" w:hint="eastAsia"/>
          <w:bCs/>
        </w:rPr>
        <w:t>校指定參加者，同意參加人員自執行勤務當日起1年內申請補休(得課</w:t>
      </w:r>
      <w:proofErr w:type="gramStart"/>
      <w:r w:rsidRPr="00F03D1C">
        <w:rPr>
          <w:rFonts w:ascii="標楷體" w:eastAsia="標楷體" w:hAnsi="標楷體" w:hint="eastAsia"/>
          <w:bCs/>
        </w:rPr>
        <w:t>務排</w:t>
      </w:r>
      <w:proofErr w:type="gramEnd"/>
      <w:r w:rsidRPr="00F03D1C">
        <w:rPr>
          <w:rFonts w:ascii="標楷體" w:eastAsia="標楷體" w:hAnsi="標楷體" w:hint="eastAsia"/>
          <w:bCs/>
        </w:rPr>
        <w:t>代)，不另支給加班費。</w:t>
      </w:r>
    </w:p>
    <w:p w:rsidR="00E402A7" w:rsidRPr="00F03D1C" w:rsidRDefault="00E402A7" w:rsidP="00E402A7">
      <w:pPr>
        <w:widowControl/>
        <w:numPr>
          <w:ilvl w:val="0"/>
          <w:numId w:val="5"/>
        </w:numPr>
        <w:adjustRightInd w:val="0"/>
        <w:snapToGrid w:val="0"/>
        <w:spacing w:line="440" w:lineRule="exact"/>
        <w:jc w:val="both"/>
        <w:rPr>
          <w:rFonts w:ascii="標楷體" w:eastAsia="標楷體" w:hAnsi="標楷體"/>
        </w:rPr>
      </w:pPr>
      <w:r w:rsidRPr="00F03D1C">
        <w:rPr>
          <w:rFonts w:ascii="標楷體" w:eastAsia="標楷體" w:hAnsi="標楷體" w:hint="eastAsia"/>
        </w:rPr>
        <w:t>課程表</w:t>
      </w:r>
    </w:p>
    <w:tbl>
      <w:tblPr>
        <w:tblW w:w="8790" w:type="dxa"/>
        <w:jc w:val="center"/>
        <w:tblLayout w:type="fixed"/>
        <w:tblLook w:val="04A0" w:firstRow="1" w:lastRow="0" w:firstColumn="1" w:lastColumn="0" w:noHBand="0" w:noVBand="1"/>
      </w:tblPr>
      <w:tblGrid>
        <w:gridCol w:w="1981"/>
        <w:gridCol w:w="3816"/>
        <w:gridCol w:w="2993"/>
      </w:tblGrid>
      <w:tr w:rsidR="00E402A7" w:rsidRPr="00F03D1C" w:rsidTr="00BF580D">
        <w:trPr>
          <w:tblHeader/>
          <w:jc w:val="center"/>
        </w:trPr>
        <w:tc>
          <w:tcPr>
            <w:tcW w:w="8790" w:type="dxa"/>
            <w:gridSpan w:val="3"/>
            <w:tcBorders>
              <w:top w:val="single" w:sz="12" w:space="0" w:color="auto"/>
              <w:left w:val="single" w:sz="12" w:space="0" w:color="auto"/>
              <w:bottom w:val="single" w:sz="4" w:space="0" w:color="000000"/>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
                <w:bCs/>
                <w:szCs w:val="24"/>
              </w:rPr>
            </w:pPr>
            <w:r w:rsidRPr="00F03D1C">
              <w:rPr>
                <w:rFonts w:ascii="標楷體" w:eastAsia="標楷體" w:hAnsi="標楷體" w:hint="eastAsia"/>
                <w:b/>
              </w:rPr>
              <w:t>第一天111.12.17 (六)</w:t>
            </w:r>
          </w:p>
        </w:tc>
      </w:tr>
      <w:tr w:rsidR="00E402A7" w:rsidRPr="00F03D1C" w:rsidTr="00BF580D">
        <w:trPr>
          <w:tblHeader/>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F03D1C" w:rsidRDefault="00E402A7" w:rsidP="00BF580D">
            <w:pPr>
              <w:widowControl/>
              <w:snapToGrid w:val="0"/>
              <w:spacing w:line="400" w:lineRule="exact"/>
              <w:jc w:val="center"/>
              <w:rPr>
                <w:rFonts w:ascii="標楷體" w:eastAsia="標楷體" w:hAnsi="標楷體"/>
                <w:bCs/>
              </w:rPr>
            </w:pPr>
            <w:r w:rsidRPr="00F03D1C">
              <w:rPr>
                <w:rFonts w:ascii="標楷體" w:eastAsia="標楷體" w:hAnsi="標楷體" w:hint="eastAsia"/>
                <w:bCs/>
              </w:rPr>
              <w:t>研習流程</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課程內容及方式</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主持人/師資</w:t>
            </w:r>
          </w:p>
        </w:tc>
      </w:tr>
      <w:tr w:rsidR="00E402A7" w:rsidRPr="00F03D1C" w:rsidTr="00BF580D">
        <w:trPr>
          <w:cantSplit/>
          <w:trHeight w:val="198"/>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F03D1C" w:rsidRDefault="00E402A7" w:rsidP="00BF580D">
            <w:pPr>
              <w:widowControl/>
              <w:snapToGrid w:val="0"/>
              <w:spacing w:line="400" w:lineRule="exact"/>
              <w:jc w:val="center"/>
              <w:rPr>
                <w:rFonts w:ascii="標楷體" w:eastAsia="標楷體" w:hAnsi="標楷體"/>
                <w:bCs/>
              </w:rPr>
            </w:pPr>
            <w:r w:rsidRPr="00F03D1C">
              <w:rPr>
                <w:rFonts w:ascii="標楷體" w:eastAsia="標楷體" w:hAnsi="標楷體" w:hint="eastAsia"/>
                <w:bCs/>
              </w:rPr>
              <w:t>08:30-09:00</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學員報到、相見歡</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Pr>
                <w:rFonts w:ascii="標楷體" w:eastAsia="標楷體" w:hAnsi="標楷體" w:hint="eastAsia"/>
                <w:bCs/>
              </w:rPr>
              <w:t>綜合輔導團、平</w:t>
            </w:r>
            <w:r w:rsidRPr="00F03D1C">
              <w:rPr>
                <w:rFonts w:ascii="標楷體" w:eastAsia="標楷體" w:hAnsi="標楷體" w:hint="eastAsia"/>
                <w:bCs/>
              </w:rPr>
              <w:t>南國中團隊</w:t>
            </w:r>
          </w:p>
        </w:tc>
      </w:tr>
      <w:tr w:rsidR="00E402A7" w:rsidRPr="00F03D1C" w:rsidTr="00BF580D">
        <w:trPr>
          <w:cantSplit/>
          <w:trHeight w:val="198"/>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F03D1C" w:rsidRDefault="00E402A7" w:rsidP="00BF580D">
            <w:pPr>
              <w:widowControl/>
              <w:snapToGrid w:val="0"/>
              <w:spacing w:line="400" w:lineRule="exact"/>
              <w:jc w:val="center"/>
              <w:rPr>
                <w:rFonts w:ascii="標楷體" w:eastAsia="標楷體" w:hAnsi="標楷體"/>
                <w:bCs/>
              </w:rPr>
            </w:pPr>
            <w:r w:rsidRPr="00F03D1C">
              <w:rPr>
                <w:rFonts w:ascii="標楷體" w:eastAsia="標楷體" w:hAnsi="標楷體" w:hint="eastAsia"/>
                <w:bCs/>
              </w:rPr>
              <w:t>09:00-12:00</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A87D27" w:rsidRDefault="00E402A7" w:rsidP="00BF580D">
            <w:pPr>
              <w:widowControl/>
              <w:snapToGrid w:val="0"/>
              <w:spacing w:line="440" w:lineRule="exact"/>
              <w:jc w:val="center"/>
              <w:rPr>
                <w:rFonts w:ascii="標楷體" w:eastAsia="標楷體" w:hAnsi="標楷體"/>
                <w:bCs/>
              </w:rPr>
            </w:pPr>
            <w:proofErr w:type="gramStart"/>
            <w:r w:rsidRPr="00FB2253">
              <w:rPr>
                <w:rFonts w:ascii="標楷體" w:eastAsia="標楷體" w:hAnsi="標楷體" w:hint="eastAsia"/>
                <w:bCs/>
              </w:rPr>
              <w:t>跨域、</w:t>
            </w:r>
            <w:proofErr w:type="gramEnd"/>
            <w:r w:rsidRPr="00FB2253">
              <w:rPr>
                <w:rFonts w:ascii="標楷體" w:eastAsia="標楷體" w:hAnsi="標楷體" w:hint="eastAsia"/>
                <w:bCs/>
              </w:rPr>
              <w:t>在地、饗食文化的綜合活動</w:t>
            </w:r>
            <w:r w:rsidRPr="00FB2253">
              <w:rPr>
                <w:rFonts w:ascii="標楷體" w:eastAsia="標楷體" w:hAnsi="標楷體"/>
              </w:rPr>
              <w:t>STEAM</w:t>
            </w:r>
            <w:r w:rsidRPr="00FB2253">
              <w:rPr>
                <w:rFonts w:ascii="標楷體" w:eastAsia="標楷體" w:hAnsi="標楷體" w:hint="eastAsia"/>
                <w:bCs/>
              </w:rPr>
              <w:t>教學暨分組實作體驗課程</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87D27" w:rsidRDefault="00E402A7" w:rsidP="00BF580D">
            <w:pPr>
              <w:widowControl/>
              <w:snapToGrid w:val="0"/>
              <w:spacing w:line="440" w:lineRule="exact"/>
              <w:jc w:val="center"/>
              <w:rPr>
                <w:rFonts w:ascii="標楷體" w:eastAsia="標楷體" w:hAnsi="標楷體"/>
                <w:bCs/>
              </w:rPr>
            </w:pPr>
            <w:r w:rsidRPr="00A87D27">
              <w:rPr>
                <w:rFonts w:ascii="標楷體" w:eastAsia="標楷體" w:hAnsi="標楷體" w:hint="eastAsia"/>
                <w:bCs/>
              </w:rPr>
              <w:t>外聘講師：戴</w:t>
            </w:r>
            <w:proofErr w:type="gramStart"/>
            <w:r w:rsidRPr="00A87D27">
              <w:rPr>
                <w:rFonts w:ascii="標楷體" w:eastAsia="標楷體" w:hAnsi="標楷體" w:hint="eastAsia"/>
                <w:bCs/>
              </w:rPr>
              <w:t>介</w:t>
            </w:r>
            <w:proofErr w:type="gramEnd"/>
            <w:r w:rsidRPr="00A87D27">
              <w:rPr>
                <w:rFonts w:ascii="標楷體" w:eastAsia="標楷體" w:hAnsi="標楷體" w:hint="eastAsia"/>
                <w:bCs/>
              </w:rPr>
              <w:t>三</w:t>
            </w:r>
          </w:p>
          <w:p w:rsidR="00E402A7" w:rsidRPr="00A87D27" w:rsidRDefault="00E402A7" w:rsidP="00BF580D">
            <w:pPr>
              <w:widowControl/>
              <w:snapToGrid w:val="0"/>
              <w:spacing w:line="440" w:lineRule="exact"/>
              <w:jc w:val="center"/>
              <w:rPr>
                <w:rFonts w:ascii="標楷體" w:eastAsia="標楷體" w:hAnsi="標楷體"/>
                <w:bCs/>
              </w:rPr>
            </w:pPr>
            <w:r w:rsidRPr="00A87D27">
              <w:rPr>
                <w:rFonts w:ascii="標楷體" w:eastAsia="標楷體" w:hAnsi="標楷體" w:hint="eastAsia"/>
                <w:bCs/>
              </w:rPr>
              <w:t>桃園區農改場研究員</w:t>
            </w:r>
          </w:p>
          <w:p w:rsidR="00E402A7" w:rsidRPr="00A87D27" w:rsidRDefault="00E402A7" w:rsidP="00BF580D">
            <w:pPr>
              <w:widowControl/>
              <w:snapToGrid w:val="0"/>
              <w:spacing w:line="440" w:lineRule="exact"/>
              <w:jc w:val="center"/>
              <w:rPr>
                <w:rFonts w:ascii="標楷體" w:eastAsia="標楷體" w:hAnsi="標楷體"/>
                <w:bCs/>
              </w:rPr>
            </w:pPr>
            <w:r w:rsidRPr="00A87D27">
              <w:rPr>
                <w:rFonts w:ascii="標楷體" w:eastAsia="標楷體" w:hAnsi="標楷體" w:hint="eastAsia"/>
                <w:bCs/>
              </w:rPr>
              <w:t>助教：輔導員2人</w:t>
            </w:r>
          </w:p>
        </w:tc>
      </w:tr>
      <w:tr w:rsidR="00E402A7" w:rsidRPr="00F03D1C" w:rsidTr="00BF580D">
        <w:trPr>
          <w:cantSplit/>
          <w:trHeight w:val="444"/>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F03D1C" w:rsidRDefault="00E402A7" w:rsidP="00BF580D">
            <w:pPr>
              <w:widowControl/>
              <w:snapToGrid w:val="0"/>
              <w:spacing w:line="400" w:lineRule="exact"/>
              <w:jc w:val="center"/>
              <w:rPr>
                <w:rFonts w:ascii="標楷體" w:eastAsia="標楷體" w:hAnsi="標楷體"/>
                <w:bCs/>
              </w:rPr>
            </w:pPr>
            <w:r w:rsidRPr="00F03D1C">
              <w:rPr>
                <w:rFonts w:ascii="標楷體" w:eastAsia="標楷體" w:hAnsi="標楷體" w:hint="eastAsia"/>
                <w:bCs/>
              </w:rPr>
              <w:t>12:00-13:00</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午餐</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Pr>
                <w:rFonts w:ascii="標楷體" w:eastAsia="標楷體" w:hAnsi="標楷體" w:hint="eastAsia"/>
                <w:bCs/>
              </w:rPr>
              <w:t>平</w:t>
            </w:r>
            <w:r w:rsidRPr="00F03D1C">
              <w:rPr>
                <w:rFonts w:ascii="標楷體" w:eastAsia="標楷體" w:hAnsi="標楷體" w:hint="eastAsia"/>
                <w:bCs/>
              </w:rPr>
              <w:t>南國中團隊</w:t>
            </w:r>
          </w:p>
        </w:tc>
      </w:tr>
      <w:tr w:rsidR="00E402A7" w:rsidRPr="00F03D1C" w:rsidTr="00BF580D">
        <w:trPr>
          <w:cantSplit/>
          <w:trHeight w:val="1057"/>
          <w:jc w:val="center"/>
        </w:trPr>
        <w:tc>
          <w:tcPr>
            <w:tcW w:w="1981" w:type="dxa"/>
            <w:vMerge w:val="restart"/>
            <w:tcBorders>
              <w:top w:val="single" w:sz="4" w:space="0" w:color="000000"/>
              <w:left w:val="single" w:sz="12" w:space="0" w:color="auto"/>
              <w:bottom w:val="single" w:sz="12" w:space="0" w:color="auto"/>
              <w:right w:val="single" w:sz="4" w:space="0" w:color="000000"/>
            </w:tcBorders>
            <w:vAlign w:val="center"/>
            <w:hideMark/>
          </w:tcPr>
          <w:p w:rsidR="00E402A7" w:rsidRPr="00F03D1C" w:rsidRDefault="00E402A7" w:rsidP="00BF580D">
            <w:pPr>
              <w:widowControl/>
              <w:snapToGrid w:val="0"/>
              <w:spacing w:line="400" w:lineRule="exact"/>
              <w:jc w:val="center"/>
              <w:rPr>
                <w:rFonts w:ascii="標楷體" w:eastAsia="標楷體" w:hAnsi="標楷體"/>
                <w:bCs/>
              </w:rPr>
            </w:pPr>
            <w:r w:rsidRPr="00F03D1C">
              <w:rPr>
                <w:rFonts w:ascii="標楷體" w:eastAsia="標楷體" w:hAnsi="標楷體" w:hint="eastAsia"/>
                <w:bCs/>
              </w:rPr>
              <w:t>13:00-16:00</w:t>
            </w:r>
          </w:p>
        </w:tc>
        <w:tc>
          <w:tcPr>
            <w:tcW w:w="3816" w:type="dxa"/>
            <w:tcBorders>
              <w:top w:val="single" w:sz="4" w:space="0" w:color="000000"/>
              <w:left w:val="single" w:sz="4" w:space="0" w:color="000000"/>
              <w:bottom w:val="single" w:sz="4" w:space="0" w:color="auto"/>
              <w:right w:val="single" w:sz="4" w:space="0" w:color="000000"/>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【分組課程一】</w:t>
            </w:r>
          </w:p>
          <w:p w:rsidR="00E402A7" w:rsidRPr="00F03D1C" w:rsidRDefault="00E402A7" w:rsidP="00BF580D">
            <w:pPr>
              <w:widowControl/>
              <w:snapToGrid w:val="0"/>
              <w:spacing w:line="440" w:lineRule="exact"/>
              <w:jc w:val="center"/>
              <w:rPr>
                <w:rFonts w:ascii="標楷體" w:eastAsia="標楷體" w:hAnsi="標楷體"/>
                <w:bCs/>
              </w:rPr>
            </w:pPr>
            <w:r w:rsidRPr="00FB2253">
              <w:rPr>
                <w:rFonts w:ascii="標楷體" w:eastAsia="標楷體" w:hAnsi="標楷體" w:hint="eastAsia"/>
                <w:bCs/>
              </w:rPr>
              <w:t>分組實作體驗課程</w:t>
            </w:r>
          </w:p>
        </w:tc>
        <w:tc>
          <w:tcPr>
            <w:tcW w:w="2993" w:type="dxa"/>
            <w:tcBorders>
              <w:top w:val="single" w:sz="4" w:space="0" w:color="000000"/>
              <w:left w:val="single" w:sz="4" w:space="0" w:color="000000"/>
              <w:bottom w:val="single" w:sz="4" w:space="0" w:color="auto"/>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外聘講師(待聘)</w:t>
            </w:r>
          </w:p>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助教：輔導員2人</w:t>
            </w:r>
          </w:p>
        </w:tc>
      </w:tr>
      <w:tr w:rsidR="00E402A7" w:rsidRPr="00F03D1C" w:rsidTr="00BF580D">
        <w:trPr>
          <w:cantSplit/>
          <w:trHeight w:val="1057"/>
          <w:jc w:val="center"/>
        </w:trPr>
        <w:tc>
          <w:tcPr>
            <w:tcW w:w="1981" w:type="dxa"/>
            <w:vMerge/>
            <w:tcBorders>
              <w:top w:val="single" w:sz="4" w:space="0" w:color="000000"/>
              <w:left w:val="single" w:sz="12" w:space="0" w:color="auto"/>
              <w:bottom w:val="single" w:sz="12" w:space="0" w:color="auto"/>
              <w:right w:val="single" w:sz="4" w:space="0" w:color="000000"/>
            </w:tcBorders>
            <w:vAlign w:val="center"/>
            <w:hideMark/>
          </w:tcPr>
          <w:p w:rsidR="00E402A7" w:rsidRPr="00F03D1C" w:rsidRDefault="00E402A7" w:rsidP="00BF580D">
            <w:pPr>
              <w:widowControl/>
              <w:spacing w:line="400" w:lineRule="exact"/>
              <w:jc w:val="center"/>
              <w:rPr>
                <w:rFonts w:ascii="標楷體" w:eastAsia="標楷體" w:hAnsi="標楷體" w:cs="Times New Roman"/>
                <w:bCs/>
                <w:szCs w:val="24"/>
              </w:rPr>
            </w:pPr>
          </w:p>
        </w:tc>
        <w:tc>
          <w:tcPr>
            <w:tcW w:w="3816" w:type="dxa"/>
            <w:tcBorders>
              <w:top w:val="single" w:sz="4" w:space="0" w:color="auto"/>
              <w:left w:val="single" w:sz="4" w:space="0" w:color="000000"/>
              <w:bottom w:val="single" w:sz="12" w:space="0" w:color="auto"/>
              <w:right w:val="single" w:sz="4" w:space="0" w:color="000000"/>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【分組課程二】</w:t>
            </w:r>
          </w:p>
          <w:p w:rsidR="00E402A7" w:rsidRPr="00F03D1C" w:rsidRDefault="00E402A7" w:rsidP="00BF580D">
            <w:pPr>
              <w:widowControl/>
              <w:snapToGrid w:val="0"/>
              <w:spacing w:line="440" w:lineRule="exact"/>
              <w:jc w:val="center"/>
              <w:rPr>
                <w:rFonts w:ascii="標楷體" w:eastAsia="標楷體" w:hAnsi="標楷體"/>
                <w:bCs/>
              </w:rPr>
            </w:pPr>
            <w:r w:rsidRPr="00FB2253">
              <w:rPr>
                <w:rFonts w:ascii="標楷體" w:eastAsia="標楷體" w:hAnsi="標楷體" w:hint="eastAsia"/>
                <w:bCs/>
              </w:rPr>
              <w:t>分組實作體驗課程</w:t>
            </w:r>
          </w:p>
        </w:tc>
        <w:tc>
          <w:tcPr>
            <w:tcW w:w="2993" w:type="dxa"/>
            <w:tcBorders>
              <w:top w:val="single" w:sz="4" w:space="0" w:color="auto"/>
              <w:left w:val="single" w:sz="4" w:space="0" w:color="000000"/>
              <w:bottom w:val="single" w:sz="12" w:space="0" w:color="auto"/>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外聘講師(待聘)</w:t>
            </w:r>
          </w:p>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助教：輔導員2人</w:t>
            </w:r>
          </w:p>
        </w:tc>
      </w:tr>
    </w:tbl>
    <w:p w:rsidR="00E402A7" w:rsidRDefault="00E402A7" w:rsidP="00E402A7"/>
    <w:tbl>
      <w:tblPr>
        <w:tblW w:w="8790" w:type="dxa"/>
        <w:jc w:val="center"/>
        <w:tblLayout w:type="fixed"/>
        <w:tblLook w:val="04A0" w:firstRow="1" w:lastRow="0" w:firstColumn="1" w:lastColumn="0" w:noHBand="0" w:noVBand="1"/>
      </w:tblPr>
      <w:tblGrid>
        <w:gridCol w:w="1981"/>
        <w:gridCol w:w="3816"/>
        <w:gridCol w:w="2993"/>
      </w:tblGrid>
      <w:tr w:rsidR="00E402A7" w:rsidRPr="00F03D1C" w:rsidTr="00BF580D">
        <w:trPr>
          <w:jc w:val="center"/>
        </w:trPr>
        <w:tc>
          <w:tcPr>
            <w:tcW w:w="8790" w:type="dxa"/>
            <w:gridSpan w:val="3"/>
            <w:tcBorders>
              <w:top w:val="single" w:sz="12" w:space="0" w:color="auto"/>
              <w:left w:val="single" w:sz="12" w:space="0" w:color="auto"/>
              <w:bottom w:val="single" w:sz="4" w:space="0" w:color="000000"/>
              <w:right w:val="single" w:sz="12" w:space="0" w:color="auto"/>
            </w:tcBorders>
            <w:vAlign w:val="center"/>
            <w:hideMark/>
          </w:tcPr>
          <w:p w:rsidR="00E402A7" w:rsidRPr="00F03D1C" w:rsidRDefault="00E402A7" w:rsidP="00BF580D">
            <w:pPr>
              <w:widowControl/>
              <w:snapToGrid w:val="0"/>
              <w:spacing w:line="400" w:lineRule="exact"/>
              <w:jc w:val="center"/>
              <w:rPr>
                <w:rFonts w:ascii="標楷體" w:eastAsia="標楷體" w:hAnsi="標楷體"/>
                <w:b/>
                <w:bCs/>
              </w:rPr>
            </w:pPr>
            <w:r w:rsidRPr="00F03D1C">
              <w:rPr>
                <w:rFonts w:ascii="標楷體" w:eastAsia="標楷體" w:hAnsi="標楷體" w:hint="eastAsia"/>
                <w:b/>
              </w:rPr>
              <w:t>第二天</w:t>
            </w:r>
            <w:r>
              <w:rPr>
                <w:rFonts w:ascii="標楷體" w:eastAsia="標楷體" w:hAnsi="標楷體" w:hint="eastAsia"/>
                <w:b/>
              </w:rPr>
              <w:t>111.12.2</w:t>
            </w:r>
            <w:r>
              <w:rPr>
                <w:rFonts w:ascii="標楷體" w:eastAsia="標楷體" w:hAnsi="標楷體"/>
                <w:b/>
              </w:rPr>
              <w:t>4</w:t>
            </w:r>
            <w:r w:rsidRPr="00F03D1C">
              <w:rPr>
                <w:rFonts w:ascii="標楷體" w:eastAsia="標楷體" w:hAnsi="標楷體" w:hint="eastAsia"/>
                <w:b/>
              </w:rPr>
              <w:t xml:space="preserve"> (六)</w:t>
            </w:r>
          </w:p>
        </w:tc>
      </w:tr>
      <w:tr w:rsidR="00E402A7" w:rsidRPr="00F03D1C" w:rsidTr="00BF580D">
        <w:trPr>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研習流程</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課程內容及方式</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主持人/師資</w:t>
            </w:r>
          </w:p>
        </w:tc>
      </w:tr>
      <w:tr w:rsidR="00E402A7" w:rsidRPr="00F03D1C" w:rsidTr="00BF580D">
        <w:trPr>
          <w:cantSplit/>
          <w:trHeight w:val="198"/>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08:30-09:00</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學員報到、</w:t>
            </w:r>
            <w:proofErr w:type="gramStart"/>
            <w:r w:rsidRPr="00AC5320">
              <w:rPr>
                <w:rFonts w:ascii="標楷體" w:eastAsia="標楷體" w:hAnsi="標楷體" w:hint="eastAsia"/>
                <w:bCs/>
              </w:rPr>
              <w:t>新見歡</w:t>
            </w:r>
            <w:proofErr w:type="gramEnd"/>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綜合輔導團、平南國中團隊</w:t>
            </w:r>
          </w:p>
        </w:tc>
      </w:tr>
      <w:tr w:rsidR="00E402A7" w:rsidRPr="00F03D1C" w:rsidTr="00BF580D">
        <w:trPr>
          <w:cantSplit/>
          <w:trHeight w:val="198"/>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lastRenderedPageBreak/>
              <w:t>09:00-12:00</w:t>
            </w:r>
          </w:p>
        </w:tc>
        <w:tc>
          <w:tcPr>
            <w:tcW w:w="3816" w:type="dxa"/>
            <w:tcBorders>
              <w:top w:val="single" w:sz="4" w:space="0" w:color="000000"/>
              <w:left w:val="single" w:sz="4" w:space="0" w:color="000000"/>
              <w:bottom w:val="single" w:sz="4" w:space="0" w:color="000000"/>
              <w:right w:val="single" w:sz="4" w:space="0" w:color="000000"/>
            </w:tcBorders>
            <w:vAlign w:val="center"/>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【議題來FUN綜】</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綜合活動教學錦囊</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暨分組實作體驗課程</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外聘講師：劉美嬌老師</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板橋國中綜合活動老師</w:t>
            </w:r>
          </w:p>
          <w:p w:rsidR="00E402A7" w:rsidRPr="00AC5320" w:rsidRDefault="00E402A7" w:rsidP="00BF580D">
            <w:pPr>
              <w:widowControl/>
              <w:snapToGrid w:val="0"/>
              <w:spacing w:line="440" w:lineRule="exact"/>
              <w:jc w:val="center"/>
              <w:rPr>
                <w:rFonts w:ascii="標楷體" w:eastAsia="標楷體" w:hAnsi="標楷體"/>
              </w:rPr>
            </w:pPr>
            <w:r w:rsidRPr="00AC5320">
              <w:rPr>
                <w:rFonts w:ascii="標楷體" w:eastAsia="標楷體" w:hAnsi="標楷體" w:hint="eastAsia"/>
              </w:rPr>
              <w:t>教育部綜合活動領域</w:t>
            </w:r>
          </w:p>
          <w:p w:rsidR="00E402A7" w:rsidRPr="00AC5320" w:rsidRDefault="00E402A7" w:rsidP="00BF580D">
            <w:pPr>
              <w:widowControl/>
              <w:snapToGrid w:val="0"/>
              <w:spacing w:line="440" w:lineRule="exact"/>
              <w:jc w:val="center"/>
              <w:rPr>
                <w:rFonts w:ascii="標楷體" w:eastAsia="標楷體" w:hAnsi="標楷體"/>
              </w:rPr>
            </w:pPr>
            <w:r w:rsidRPr="00AC5320">
              <w:rPr>
                <w:rFonts w:ascii="標楷體" w:eastAsia="標楷體" w:hAnsi="標楷體" w:hint="eastAsia"/>
              </w:rPr>
              <w:t>輔導群委員</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助教：輔導員2人</w:t>
            </w:r>
          </w:p>
        </w:tc>
      </w:tr>
      <w:tr w:rsidR="00E402A7" w:rsidRPr="00F03D1C" w:rsidTr="00BF580D">
        <w:trPr>
          <w:cantSplit/>
          <w:trHeight w:val="444"/>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12:00-13:00</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午餐</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平南國中團隊</w:t>
            </w:r>
          </w:p>
        </w:tc>
      </w:tr>
      <w:tr w:rsidR="00E402A7" w:rsidRPr="00F03D1C" w:rsidTr="00BF580D">
        <w:trPr>
          <w:cantSplit/>
          <w:trHeight w:val="444"/>
          <w:jc w:val="center"/>
        </w:trPr>
        <w:tc>
          <w:tcPr>
            <w:tcW w:w="1981" w:type="dxa"/>
            <w:vMerge w:val="restart"/>
            <w:tcBorders>
              <w:top w:val="single" w:sz="4" w:space="0" w:color="000000"/>
              <w:left w:val="single" w:sz="12" w:space="0" w:color="auto"/>
              <w:bottom w:val="single" w:sz="12" w:space="0" w:color="auto"/>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13:00-16:00</w:t>
            </w:r>
          </w:p>
        </w:tc>
        <w:tc>
          <w:tcPr>
            <w:tcW w:w="3816" w:type="dxa"/>
            <w:tcBorders>
              <w:top w:val="single" w:sz="4" w:space="0" w:color="000000"/>
              <w:left w:val="single" w:sz="4" w:space="0" w:color="000000"/>
              <w:bottom w:val="single" w:sz="4" w:space="0" w:color="000000"/>
              <w:right w:val="single" w:sz="4" w:space="0" w:color="000000"/>
            </w:tcBorders>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【分組課程三】</w:t>
            </w:r>
          </w:p>
          <w:p w:rsidR="00E402A7"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議題融入素養導向綜合活動領域</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實作體驗課程</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外聘講師(待聘)</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助教：輔導員2人</w:t>
            </w:r>
          </w:p>
        </w:tc>
      </w:tr>
      <w:tr w:rsidR="00E402A7" w:rsidRPr="00F03D1C" w:rsidTr="00BF580D">
        <w:trPr>
          <w:cantSplit/>
          <w:trHeight w:val="444"/>
          <w:jc w:val="center"/>
        </w:trPr>
        <w:tc>
          <w:tcPr>
            <w:tcW w:w="1981" w:type="dxa"/>
            <w:vMerge/>
            <w:tcBorders>
              <w:top w:val="single" w:sz="4" w:space="0" w:color="000000"/>
              <w:left w:val="single" w:sz="12" w:space="0" w:color="auto"/>
              <w:bottom w:val="single" w:sz="4" w:space="0" w:color="000000"/>
              <w:right w:val="single" w:sz="4" w:space="0" w:color="000000"/>
            </w:tcBorders>
            <w:vAlign w:val="center"/>
            <w:hideMark/>
          </w:tcPr>
          <w:p w:rsidR="00E402A7" w:rsidRPr="00AC5320" w:rsidRDefault="00E402A7" w:rsidP="00BF580D">
            <w:pPr>
              <w:widowControl/>
              <w:spacing w:line="440" w:lineRule="exact"/>
              <w:rPr>
                <w:rFonts w:ascii="標楷體" w:eastAsia="標楷體" w:hAnsi="標楷體" w:cs="Times New Roman"/>
                <w:bCs/>
                <w:szCs w:val="24"/>
              </w:rPr>
            </w:pPr>
          </w:p>
        </w:tc>
        <w:tc>
          <w:tcPr>
            <w:tcW w:w="3816" w:type="dxa"/>
            <w:tcBorders>
              <w:top w:val="single" w:sz="4" w:space="0" w:color="000000"/>
              <w:left w:val="single" w:sz="4" w:space="0" w:color="000000"/>
              <w:bottom w:val="single" w:sz="4" w:space="0" w:color="000000"/>
              <w:right w:val="single" w:sz="4" w:space="0" w:color="000000"/>
            </w:tcBorders>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【分組課程四】</w:t>
            </w:r>
          </w:p>
          <w:p w:rsidR="00E402A7" w:rsidRDefault="00E402A7" w:rsidP="00BF580D">
            <w:pPr>
              <w:widowControl/>
              <w:spacing w:line="440" w:lineRule="exact"/>
              <w:jc w:val="center"/>
              <w:rPr>
                <w:rFonts w:ascii="標楷體" w:eastAsia="標楷體" w:hAnsi="標楷體"/>
                <w:bCs/>
              </w:rPr>
            </w:pPr>
            <w:r w:rsidRPr="00AC5320">
              <w:rPr>
                <w:rFonts w:ascii="標楷體" w:eastAsia="標楷體" w:hAnsi="標楷體" w:hint="eastAsia"/>
                <w:bCs/>
              </w:rPr>
              <w:t>議題融入素養導向綜合活動領域</w:t>
            </w:r>
          </w:p>
          <w:p w:rsidR="00E402A7" w:rsidRPr="00AC5320" w:rsidRDefault="00E402A7" w:rsidP="00BF580D">
            <w:pPr>
              <w:widowControl/>
              <w:spacing w:line="440" w:lineRule="exact"/>
              <w:jc w:val="center"/>
              <w:rPr>
                <w:rFonts w:ascii="標楷體" w:eastAsia="標楷體" w:hAnsi="標楷體"/>
                <w:bCs/>
              </w:rPr>
            </w:pPr>
            <w:r w:rsidRPr="00AC5320">
              <w:rPr>
                <w:rFonts w:ascii="標楷體" w:eastAsia="標楷體" w:hAnsi="標楷體" w:hint="eastAsia"/>
                <w:bCs/>
              </w:rPr>
              <w:t>實作體驗課程</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外聘講師(待聘)</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助教：輔導員2人</w:t>
            </w:r>
          </w:p>
        </w:tc>
      </w:tr>
      <w:tr w:rsidR="00E402A7" w:rsidRPr="00F03D1C" w:rsidTr="00BF580D">
        <w:trPr>
          <w:cantSplit/>
          <w:trHeight w:val="444"/>
          <w:jc w:val="center"/>
        </w:trPr>
        <w:tc>
          <w:tcPr>
            <w:tcW w:w="8790" w:type="dxa"/>
            <w:gridSpan w:val="3"/>
            <w:tcBorders>
              <w:top w:val="single" w:sz="4" w:space="0" w:color="000000"/>
              <w:left w:val="single" w:sz="12" w:space="0" w:color="auto"/>
              <w:bottom w:val="single" w:sz="12" w:space="0" w:color="auto"/>
              <w:right w:val="single" w:sz="12" w:space="0" w:color="auto"/>
            </w:tcBorders>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全程參與核發證書</w:t>
            </w:r>
            <w:r>
              <w:rPr>
                <w:rFonts w:ascii="標楷體" w:eastAsia="標楷體" w:hAnsi="標楷體" w:hint="eastAsia"/>
              </w:rPr>
              <w:t>合計1</w:t>
            </w:r>
            <w:r>
              <w:rPr>
                <w:rFonts w:ascii="標楷體" w:eastAsia="標楷體" w:hAnsi="標楷體"/>
              </w:rPr>
              <w:t>2</w:t>
            </w:r>
            <w:r>
              <w:rPr>
                <w:rFonts w:ascii="標楷體" w:eastAsia="標楷體" w:hAnsi="標楷體" w:hint="eastAsia"/>
              </w:rPr>
              <w:t>小</w:t>
            </w:r>
            <w:r w:rsidRPr="00F03D1C">
              <w:rPr>
                <w:rFonts w:ascii="標楷體" w:eastAsia="標楷體" w:hAnsi="標楷體" w:hint="eastAsia"/>
              </w:rPr>
              <w:t>時</w:t>
            </w:r>
          </w:p>
        </w:tc>
      </w:tr>
    </w:tbl>
    <w:p w:rsidR="00E402A7" w:rsidRPr="00F03D1C" w:rsidRDefault="00E402A7" w:rsidP="00E402A7">
      <w:pPr>
        <w:widowControl/>
        <w:numPr>
          <w:ilvl w:val="0"/>
          <w:numId w:val="1"/>
        </w:numPr>
        <w:adjustRightInd w:val="0"/>
        <w:snapToGrid w:val="0"/>
        <w:spacing w:line="440" w:lineRule="exact"/>
        <w:jc w:val="both"/>
        <w:rPr>
          <w:rFonts w:ascii="標楷體" w:eastAsia="標楷體" w:hAnsi="標楷體" w:cs="Times New Roman"/>
          <w:kern w:val="0"/>
        </w:rPr>
      </w:pPr>
      <w:r w:rsidRPr="00F03D1C">
        <w:rPr>
          <w:rFonts w:ascii="標楷體" w:eastAsia="標楷體" w:hAnsi="標楷體" w:hint="eastAsia"/>
        </w:rPr>
        <w:t>經費來源</w:t>
      </w:r>
    </w:p>
    <w:p w:rsidR="00E402A7" w:rsidRPr="00F03D1C" w:rsidRDefault="00E402A7" w:rsidP="00E402A7">
      <w:pPr>
        <w:adjustRightInd w:val="0"/>
        <w:snapToGrid w:val="0"/>
        <w:spacing w:line="360" w:lineRule="exact"/>
        <w:ind w:left="480" w:firstLineChars="200" w:firstLine="480"/>
        <w:jc w:val="both"/>
        <w:rPr>
          <w:rFonts w:ascii="標楷體" w:eastAsia="標楷體" w:hAnsi="標楷體"/>
        </w:rPr>
      </w:pPr>
      <w:r w:rsidRPr="00F03D1C">
        <w:rPr>
          <w:rFonts w:ascii="標楷體" w:eastAsia="標楷體" w:hAnsi="標楷體" w:hint="eastAsia"/>
        </w:rPr>
        <w:t>由「教育部補助直轄市縣(市)政府精進國民中學及國民小學教師教學專業與課程品質作業要點」補助，經費概算詳如附件一。</w:t>
      </w:r>
    </w:p>
    <w:p w:rsidR="00E402A7" w:rsidRPr="00F03D1C" w:rsidRDefault="00E402A7" w:rsidP="00E402A7">
      <w:pPr>
        <w:widowControl/>
        <w:numPr>
          <w:ilvl w:val="0"/>
          <w:numId w:val="1"/>
        </w:numPr>
        <w:adjustRightInd w:val="0"/>
        <w:snapToGrid w:val="0"/>
        <w:spacing w:line="360" w:lineRule="exact"/>
        <w:jc w:val="both"/>
        <w:rPr>
          <w:rFonts w:ascii="標楷體" w:eastAsia="標楷體" w:hAnsi="標楷體"/>
        </w:rPr>
      </w:pPr>
      <w:r w:rsidRPr="00F03D1C">
        <w:rPr>
          <w:rFonts w:ascii="標楷體" w:eastAsia="標楷體" w:hAnsi="標楷體" w:hint="eastAsia"/>
        </w:rPr>
        <w:t>預期成效</w:t>
      </w:r>
    </w:p>
    <w:p w:rsidR="00E402A7" w:rsidRPr="00F03D1C" w:rsidRDefault="00E402A7" w:rsidP="00E402A7">
      <w:pPr>
        <w:widowControl/>
        <w:numPr>
          <w:ilvl w:val="0"/>
          <w:numId w:val="6"/>
        </w:numPr>
        <w:adjustRightInd w:val="0"/>
        <w:snapToGrid w:val="0"/>
        <w:spacing w:line="360" w:lineRule="exact"/>
        <w:jc w:val="both"/>
        <w:rPr>
          <w:rFonts w:ascii="標楷體" w:eastAsia="標楷體" w:hAnsi="標楷體"/>
        </w:rPr>
      </w:pPr>
      <w:r w:rsidRPr="00F03D1C">
        <w:rPr>
          <w:rFonts w:ascii="標楷體" w:eastAsia="標楷體" w:hAnsi="標楷體" w:hint="eastAsia"/>
        </w:rPr>
        <w:t>協助本市綜合活動領域非專長授課教師提升本領域授課之教學能力，以期落實綜合</w:t>
      </w:r>
      <w:proofErr w:type="gramStart"/>
      <w:r w:rsidRPr="00F03D1C">
        <w:rPr>
          <w:rFonts w:ascii="標楷體" w:eastAsia="標楷體" w:hAnsi="標楷體" w:hint="eastAsia"/>
        </w:rPr>
        <w:t>活動課綱精神</w:t>
      </w:r>
      <w:proofErr w:type="gramEnd"/>
      <w:r w:rsidRPr="00F03D1C">
        <w:rPr>
          <w:rFonts w:ascii="標楷體" w:eastAsia="標楷體" w:hAnsi="標楷體" w:hint="eastAsia"/>
        </w:rPr>
        <w:t>與理念。</w:t>
      </w:r>
    </w:p>
    <w:p w:rsidR="00887CC2" w:rsidRPr="00E402A7" w:rsidRDefault="00E402A7" w:rsidP="00E402A7">
      <w:pPr>
        <w:spacing w:line="360" w:lineRule="exact"/>
      </w:pPr>
      <w:r w:rsidRPr="00F03D1C">
        <w:rPr>
          <w:rFonts w:ascii="標楷體" w:eastAsia="標楷體" w:hAnsi="標楷體" w:hint="eastAsia"/>
        </w:rPr>
        <w:t>透過</w:t>
      </w:r>
      <w:proofErr w:type="gramStart"/>
      <w:r w:rsidRPr="00F03D1C">
        <w:rPr>
          <w:rFonts w:ascii="標楷體" w:eastAsia="標楷體" w:hAnsi="標楷體" w:hint="eastAsia"/>
        </w:rPr>
        <w:t>體驗型實作工</w:t>
      </w:r>
      <w:proofErr w:type="gramEnd"/>
      <w:r w:rsidRPr="00F03D1C">
        <w:rPr>
          <w:rFonts w:ascii="標楷體" w:eastAsia="標楷體" w:hAnsi="標楷體" w:hint="eastAsia"/>
        </w:rPr>
        <w:t>作坊以培養非專長教師</w:t>
      </w:r>
      <w:proofErr w:type="gramStart"/>
      <w:r w:rsidRPr="00F03D1C">
        <w:rPr>
          <w:rFonts w:ascii="標楷體" w:eastAsia="標楷體" w:hAnsi="標楷體" w:hint="eastAsia"/>
        </w:rPr>
        <w:t>轉化</w:t>
      </w:r>
      <w:r>
        <w:rPr>
          <w:rFonts w:ascii="標楷體" w:eastAsia="標楷體" w:hAnsi="標楷體" w:hint="eastAsia"/>
        </w:rPr>
        <w:t>課綱</w:t>
      </w:r>
      <w:proofErr w:type="gramEnd"/>
      <w:r>
        <w:rPr>
          <w:rFonts w:ascii="標楷體" w:eastAsia="標楷體" w:hAnsi="標楷體" w:hint="eastAsia"/>
        </w:rPr>
        <w:t>的通識能力，以期逐步落實十二年國民基本教育教學正常化之目標。</w:t>
      </w:r>
    </w:p>
    <w:sectPr w:rsidR="00887CC2" w:rsidRPr="00E402A7" w:rsidSect="00E402A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70EA"/>
    <w:multiLevelType w:val="multilevel"/>
    <w:tmpl w:val="2B9ED912"/>
    <w:lvl w:ilvl="0">
      <w:start w:val="1"/>
      <w:numFmt w:val="ideographLegalTraditional"/>
      <w:lvlText w:val="%1、"/>
      <w:lvlJc w:val="left"/>
      <w:pPr>
        <w:ind w:left="524" w:hanging="480"/>
      </w:pPr>
    </w:lvl>
    <w:lvl w:ilvl="1">
      <w:start w:val="1"/>
      <w:numFmt w:val="taiwaneseCountingThousand"/>
      <w:suff w:val="nothing"/>
      <w:lvlText w:val="（%2）"/>
      <w:lvlJc w:val="left"/>
      <w:pPr>
        <w:ind w:left="480"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1" w15:restartNumberingAfterBreak="0">
    <w:nsid w:val="238307CB"/>
    <w:multiLevelType w:val="hybridMultilevel"/>
    <w:tmpl w:val="F2648708"/>
    <w:lvl w:ilvl="0" w:tplc="63CE30C4">
      <w:start w:val="1"/>
      <w:numFmt w:val="taiwaneseCountingThousand"/>
      <w:lvlText w:val="（%1）"/>
      <w:lvlJc w:val="left"/>
      <w:pPr>
        <w:ind w:left="720" w:hanging="720"/>
      </w:pPr>
    </w:lvl>
    <w:lvl w:ilvl="1" w:tplc="4D2C1FA2">
      <w:start w:val="1"/>
      <w:numFmt w:val="ideographTraditional"/>
      <w:lvlText w:val="%2、"/>
      <w:lvlJc w:val="left"/>
      <w:pPr>
        <w:ind w:left="960" w:hanging="480"/>
      </w:pPr>
    </w:lvl>
    <w:lvl w:ilvl="2" w:tplc="D81E7126">
      <w:start w:val="1"/>
      <w:numFmt w:val="lowerRoman"/>
      <w:lvlText w:val="%3."/>
      <w:lvlJc w:val="right"/>
      <w:pPr>
        <w:ind w:left="1440" w:hanging="480"/>
      </w:pPr>
    </w:lvl>
    <w:lvl w:ilvl="3" w:tplc="1786F0BE">
      <w:start w:val="1"/>
      <w:numFmt w:val="decimal"/>
      <w:lvlText w:val="%4."/>
      <w:lvlJc w:val="left"/>
      <w:pPr>
        <w:ind w:left="1920" w:hanging="480"/>
      </w:pPr>
    </w:lvl>
    <w:lvl w:ilvl="4" w:tplc="555C38FA">
      <w:start w:val="1"/>
      <w:numFmt w:val="ideographTraditional"/>
      <w:lvlText w:val="%5、"/>
      <w:lvlJc w:val="left"/>
      <w:pPr>
        <w:ind w:left="2400" w:hanging="480"/>
      </w:pPr>
    </w:lvl>
    <w:lvl w:ilvl="5" w:tplc="379238D8">
      <w:start w:val="1"/>
      <w:numFmt w:val="lowerRoman"/>
      <w:lvlText w:val="%6."/>
      <w:lvlJc w:val="right"/>
      <w:pPr>
        <w:ind w:left="2880" w:hanging="480"/>
      </w:pPr>
    </w:lvl>
    <w:lvl w:ilvl="6" w:tplc="1220C070">
      <w:start w:val="1"/>
      <w:numFmt w:val="decimal"/>
      <w:lvlText w:val="%7."/>
      <w:lvlJc w:val="left"/>
      <w:pPr>
        <w:ind w:left="3360" w:hanging="480"/>
      </w:pPr>
    </w:lvl>
    <w:lvl w:ilvl="7" w:tplc="40A2EEEE">
      <w:start w:val="1"/>
      <w:numFmt w:val="ideographTraditional"/>
      <w:lvlText w:val="%8、"/>
      <w:lvlJc w:val="left"/>
      <w:pPr>
        <w:ind w:left="3840" w:hanging="480"/>
      </w:pPr>
    </w:lvl>
    <w:lvl w:ilvl="8" w:tplc="BBEE270E">
      <w:start w:val="1"/>
      <w:numFmt w:val="lowerRoman"/>
      <w:lvlText w:val="%9."/>
      <w:lvlJc w:val="right"/>
      <w:pPr>
        <w:ind w:left="4320" w:hanging="480"/>
      </w:pPr>
    </w:lvl>
  </w:abstractNum>
  <w:abstractNum w:abstractNumId="2" w15:restartNumberingAfterBreak="0">
    <w:nsid w:val="246A2A8D"/>
    <w:multiLevelType w:val="hybridMultilevel"/>
    <w:tmpl w:val="8E48EEE8"/>
    <w:lvl w:ilvl="0" w:tplc="5A9810E4">
      <w:start w:val="1"/>
      <w:numFmt w:val="taiwaneseCountingThousand"/>
      <w:lvlText w:val="（%1）"/>
      <w:lvlJc w:val="left"/>
      <w:pPr>
        <w:ind w:left="720" w:hanging="720"/>
      </w:pPr>
      <w:rPr>
        <w:rFonts w:hint="default"/>
      </w:rPr>
    </w:lvl>
    <w:lvl w:ilvl="1" w:tplc="40D23556" w:tentative="1">
      <w:start w:val="1"/>
      <w:numFmt w:val="ideographTraditional"/>
      <w:lvlText w:val="%2、"/>
      <w:lvlJc w:val="left"/>
      <w:pPr>
        <w:ind w:left="960" w:hanging="480"/>
      </w:pPr>
    </w:lvl>
    <w:lvl w:ilvl="2" w:tplc="AE2437EC" w:tentative="1">
      <w:start w:val="1"/>
      <w:numFmt w:val="lowerRoman"/>
      <w:lvlText w:val="%3."/>
      <w:lvlJc w:val="right"/>
      <w:pPr>
        <w:ind w:left="1440" w:hanging="480"/>
      </w:pPr>
    </w:lvl>
    <w:lvl w:ilvl="3" w:tplc="CA5A54D2" w:tentative="1">
      <w:start w:val="1"/>
      <w:numFmt w:val="decimal"/>
      <w:lvlText w:val="%4."/>
      <w:lvlJc w:val="left"/>
      <w:pPr>
        <w:ind w:left="1920" w:hanging="480"/>
      </w:pPr>
    </w:lvl>
    <w:lvl w:ilvl="4" w:tplc="6F045000">
      <w:start w:val="1"/>
      <w:numFmt w:val="ideographTraditional"/>
      <w:lvlText w:val="%5、"/>
      <w:lvlJc w:val="left"/>
      <w:pPr>
        <w:ind w:left="2400" w:hanging="480"/>
      </w:pPr>
    </w:lvl>
    <w:lvl w:ilvl="5" w:tplc="889AE226" w:tentative="1">
      <w:start w:val="1"/>
      <w:numFmt w:val="lowerRoman"/>
      <w:lvlText w:val="%6."/>
      <w:lvlJc w:val="right"/>
      <w:pPr>
        <w:ind w:left="2880" w:hanging="480"/>
      </w:pPr>
    </w:lvl>
    <w:lvl w:ilvl="6" w:tplc="7D4EB000" w:tentative="1">
      <w:start w:val="1"/>
      <w:numFmt w:val="decimal"/>
      <w:lvlText w:val="%7."/>
      <w:lvlJc w:val="left"/>
      <w:pPr>
        <w:ind w:left="3360" w:hanging="480"/>
      </w:pPr>
    </w:lvl>
    <w:lvl w:ilvl="7" w:tplc="66EA9686" w:tentative="1">
      <w:start w:val="1"/>
      <w:numFmt w:val="ideographTraditional"/>
      <w:lvlText w:val="%8、"/>
      <w:lvlJc w:val="left"/>
      <w:pPr>
        <w:ind w:left="3840" w:hanging="480"/>
      </w:pPr>
    </w:lvl>
    <w:lvl w:ilvl="8" w:tplc="0E86B030" w:tentative="1">
      <w:start w:val="1"/>
      <w:numFmt w:val="lowerRoman"/>
      <w:lvlText w:val="%9."/>
      <w:lvlJc w:val="right"/>
      <w:pPr>
        <w:ind w:left="4320" w:hanging="480"/>
      </w:pPr>
    </w:lvl>
  </w:abstractNum>
  <w:abstractNum w:abstractNumId="3" w15:restartNumberingAfterBreak="0">
    <w:nsid w:val="54AF10C8"/>
    <w:multiLevelType w:val="hybridMultilevel"/>
    <w:tmpl w:val="ABC09108"/>
    <w:lvl w:ilvl="0" w:tplc="5834330C">
      <w:start w:val="1"/>
      <w:numFmt w:val="taiwaneseCountingThousand"/>
      <w:lvlText w:val="%1、"/>
      <w:lvlJc w:val="left"/>
      <w:pPr>
        <w:ind w:left="480" w:hanging="480"/>
      </w:pPr>
      <w:rPr>
        <w:rFonts w:hint="default"/>
      </w:rPr>
    </w:lvl>
    <w:lvl w:ilvl="1" w:tplc="AE0C7EEE">
      <w:start w:val="1"/>
      <w:numFmt w:val="taiwaneseCountingThousand"/>
      <w:lvlText w:val="(%2)"/>
      <w:lvlJc w:val="left"/>
      <w:pPr>
        <w:ind w:left="960" w:hanging="480"/>
      </w:pPr>
      <w:rPr>
        <w:rFonts w:hint="eastAsia"/>
      </w:rPr>
    </w:lvl>
    <w:lvl w:ilvl="2" w:tplc="E5325680">
      <w:start w:val="1"/>
      <w:numFmt w:val="decimal"/>
      <w:lvlText w:val="%3."/>
      <w:lvlJc w:val="left"/>
      <w:pPr>
        <w:ind w:left="1440" w:hanging="480"/>
      </w:pPr>
    </w:lvl>
    <w:lvl w:ilvl="3" w:tplc="F9C0E9CA" w:tentative="1">
      <w:start w:val="1"/>
      <w:numFmt w:val="decimal"/>
      <w:lvlText w:val="%4."/>
      <w:lvlJc w:val="left"/>
      <w:pPr>
        <w:ind w:left="1920" w:hanging="480"/>
      </w:pPr>
    </w:lvl>
    <w:lvl w:ilvl="4" w:tplc="8CFE8D00" w:tentative="1">
      <w:start w:val="1"/>
      <w:numFmt w:val="ideographTraditional"/>
      <w:lvlText w:val="%5、"/>
      <w:lvlJc w:val="left"/>
      <w:pPr>
        <w:ind w:left="2400" w:hanging="480"/>
      </w:pPr>
    </w:lvl>
    <w:lvl w:ilvl="5" w:tplc="D7DC8BEE" w:tentative="1">
      <w:start w:val="1"/>
      <w:numFmt w:val="lowerRoman"/>
      <w:lvlText w:val="%6."/>
      <w:lvlJc w:val="right"/>
      <w:pPr>
        <w:ind w:left="2880" w:hanging="480"/>
      </w:pPr>
    </w:lvl>
    <w:lvl w:ilvl="6" w:tplc="A1A602D8" w:tentative="1">
      <w:start w:val="1"/>
      <w:numFmt w:val="decimal"/>
      <w:lvlText w:val="%7."/>
      <w:lvlJc w:val="left"/>
      <w:pPr>
        <w:ind w:left="3360" w:hanging="480"/>
      </w:pPr>
    </w:lvl>
    <w:lvl w:ilvl="7" w:tplc="5AF84120" w:tentative="1">
      <w:start w:val="1"/>
      <w:numFmt w:val="ideographTraditional"/>
      <w:lvlText w:val="%8、"/>
      <w:lvlJc w:val="left"/>
      <w:pPr>
        <w:ind w:left="3840" w:hanging="480"/>
      </w:pPr>
    </w:lvl>
    <w:lvl w:ilvl="8" w:tplc="BD9A68C0" w:tentative="1">
      <w:start w:val="1"/>
      <w:numFmt w:val="lowerRoman"/>
      <w:lvlText w:val="%9."/>
      <w:lvlJc w:val="right"/>
      <w:pPr>
        <w:ind w:left="4320" w:hanging="480"/>
      </w:pPr>
    </w:lvl>
  </w:abstractNum>
  <w:abstractNum w:abstractNumId="4" w15:restartNumberingAfterBreak="0">
    <w:nsid w:val="64B832C7"/>
    <w:multiLevelType w:val="hybridMultilevel"/>
    <w:tmpl w:val="EDC2B792"/>
    <w:lvl w:ilvl="0" w:tplc="CDCCB028">
      <w:start w:val="1"/>
      <w:numFmt w:val="taiwaneseCountingThousand"/>
      <w:lvlText w:val="（%1）"/>
      <w:lvlJc w:val="left"/>
      <w:pPr>
        <w:ind w:left="720" w:hanging="720"/>
      </w:pPr>
    </w:lvl>
    <w:lvl w:ilvl="1" w:tplc="956E1D2A">
      <w:start w:val="1"/>
      <w:numFmt w:val="ideographTraditional"/>
      <w:lvlText w:val="%2、"/>
      <w:lvlJc w:val="left"/>
      <w:pPr>
        <w:ind w:left="960" w:hanging="480"/>
      </w:pPr>
    </w:lvl>
    <w:lvl w:ilvl="2" w:tplc="29168268">
      <w:start w:val="1"/>
      <w:numFmt w:val="lowerRoman"/>
      <w:lvlText w:val="%3."/>
      <w:lvlJc w:val="right"/>
      <w:pPr>
        <w:ind w:left="1440" w:hanging="480"/>
      </w:pPr>
    </w:lvl>
    <w:lvl w:ilvl="3" w:tplc="4204EA92">
      <w:start w:val="1"/>
      <w:numFmt w:val="decimal"/>
      <w:lvlText w:val="%4."/>
      <w:lvlJc w:val="left"/>
      <w:pPr>
        <w:ind w:left="1920" w:hanging="480"/>
      </w:pPr>
    </w:lvl>
    <w:lvl w:ilvl="4" w:tplc="A01616C6">
      <w:start w:val="1"/>
      <w:numFmt w:val="ideographTraditional"/>
      <w:lvlText w:val="%5、"/>
      <w:lvlJc w:val="left"/>
      <w:pPr>
        <w:ind w:left="2400" w:hanging="480"/>
      </w:pPr>
    </w:lvl>
    <w:lvl w:ilvl="5" w:tplc="0620574C">
      <w:start w:val="1"/>
      <w:numFmt w:val="lowerRoman"/>
      <w:lvlText w:val="%6."/>
      <w:lvlJc w:val="right"/>
      <w:pPr>
        <w:ind w:left="2880" w:hanging="480"/>
      </w:pPr>
    </w:lvl>
    <w:lvl w:ilvl="6" w:tplc="79541A12">
      <w:start w:val="1"/>
      <w:numFmt w:val="decimal"/>
      <w:lvlText w:val="%7."/>
      <w:lvlJc w:val="left"/>
      <w:pPr>
        <w:ind w:left="3360" w:hanging="480"/>
      </w:pPr>
    </w:lvl>
    <w:lvl w:ilvl="7" w:tplc="67C21176">
      <w:start w:val="1"/>
      <w:numFmt w:val="ideographTraditional"/>
      <w:lvlText w:val="%8、"/>
      <w:lvlJc w:val="left"/>
      <w:pPr>
        <w:ind w:left="3840" w:hanging="480"/>
      </w:pPr>
    </w:lvl>
    <w:lvl w:ilvl="8" w:tplc="295AA54E">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 w:ilvl="0" w:tplc="5834330C">
        <w:start w:val="1"/>
        <w:numFmt w:val="taiwaneseCountingThousand"/>
        <w:suff w:val="nothing"/>
        <w:lvlText w:val="%1、"/>
        <w:lvlJc w:val="left"/>
        <w:pPr>
          <w:ind w:left="480" w:hanging="480"/>
        </w:pPr>
      </w:lvl>
    </w:lvlOverride>
    <w:lvlOverride w:ilvl="1">
      <w:lvl w:ilvl="1" w:tplc="AE0C7EEE">
        <w:start w:val="1"/>
        <w:numFmt w:val="ideographTraditional"/>
        <w:lvlText w:val="%2、"/>
        <w:lvlJc w:val="left"/>
        <w:pPr>
          <w:ind w:left="960" w:hanging="480"/>
        </w:pPr>
      </w:lvl>
    </w:lvlOverride>
    <w:lvlOverride w:ilvl="2">
      <w:lvl w:ilvl="2" w:tplc="E5325680">
        <w:start w:val="1"/>
        <w:numFmt w:val="lowerRoman"/>
        <w:lvlText w:val="%3."/>
        <w:lvlJc w:val="right"/>
        <w:pPr>
          <w:ind w:left="1440" w:hanging="480"/>
        </w:pPr>
      </w:lvl>
    </w:lvlOverride>
    <w:lvlOverride w:ilvl="3">
      <w:lvl w:ilvl="3" w:tplc="F9C0E9CA">
        <w:start w:val="1"/>
        <w:numFmt w:val="decimal"/>
        <w:lvlText w:val="%4."/>
        <w:lvlJc w:val="left"/>
        <w:pPr>
          <w:ind w:left="1920" w:hanging="480"/>
        </w:pPr>
      </w:lvl>
    </w:lvlOverride>
    <w:lvlOverride w:ilvl="4">
      <w:lvl w:ilvl="4" w:tplc="8CFE8D00">
        <w:start w:val="1"/>
        <w:numFmt w:val="ideographTraditional"/>
        <w:lvlText w:val="%5、"/>
        <w:lvlJc w:val="left"/>
        <w:pPr>
          <w:ind w:left="2400" w:hanging="480"/>
        </w:pPr>
      </w:lvl>
    </w:lvlOverride>
    <w:lvlOverride w:ilvl="5">
      <w:lvl w:ilvl="5" w:tplc="D7DC8BEE">
        <w:start w:val="1"/>
        <w:numFmt w:val="lowerRoman"/>
        <w:lvlText w:val="%6."/>
        <w:lvlJc w:val="right"/>
        <w:pPr>
          <w:ind w:left="2880" w:hanging="480"/>
        </w:pPr>
      </w:lvl>
    </w:lvlOverride>
    <w:lvlOverride w:ilvl="6">
      <w:lvl w:ilvl="6" w:tplc="A1A602D8">
        <w:start w:val="1"/>
        <w:numFmt w:val="decimal"/>
        <w:lvlText w:val="%7."/>
        <w:lvlJc w:val="left"/>
        <w:pPr>
          <w:ind w:left="3360" w:hanging="480"/>
        </w:pPr>
      </w:lvl>
    </w:lvlOverride>
    <w:lvlOverride w:ilvl="7">
      <w:lvl w:ilvl="7" w:tplc="5AF84120">
        <w:start w:val="1"/>
        <w:numFmt w:val="ideographTraditional"/>
        <w:lvlText w:val="%8、"/>
        <w:lvlJc w:val="left"/>
        <w:pPr>
          <w:ind w:left="3840" w:hanging="480"/>
        </w:pPr>
      </w:lvl>
    </w:lvlOverride>
    <w:lvlOverride w:ilvl="8">
      <w:lvl w:ilvl="8" w:tplc="BD9A68C0">
        <w:start w:val="1"/>
        <w:numFmt w:val="lowerRoman"/>
        <w:lvlText w:val="%9."/>
        <w:lvlJc w:val="right"/>
        <w:pPr>
          <w:ind w:left="4320" w:hanging="480"/>
        </w:p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2A7"/>
    <w:rsid w:val="002B1DFC"/>
    <w:rsid w:val="002C50F1"/>
    <w:rsid w:val="00B2675F"/>
    <w:rsid w:val="00DD76D2"/>
    <w:rsid w:val="00E402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65FE1-55B7-413A-B127-CE50ABB2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02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QPJH211</cp:lastModifiedBy>
  <cp:revision>2</cp:revision>
  <dcterms:created xsi:type="dcterms:W3CDTF">2022-11-28T04:23:00Z</dcterms:created>
  <dcterms:modified xsi:type="dcterms:W3CDTF">2022-11-28T04:23:00Z</dcterms:modified>
</cp:coreProperties>
</file>