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8E" w:rsidRDefault="00B0560D" w:rsidP="00B0560D">
      <w:pPr>
        <w:jc w:val="center"/>
        <w:rPr>
          <w:rFonts w:eastAsia="標楷體" w:hAnsi="標楷體"/>
          <w:bCs/>
          <w:kern w:val="0"/>
          <w:sz w:val="40"/>
          <w:szCs w:val="40"/>
        </w:rPr>
      </w:pPr>
      <w:r w:rsidRPr="006F5FE0">
        <w:rPr>
          <w:rFonts w:eastAsia="標楷體" w:hAnsi="標楷體"/>
          <w:bCs/>
          <w:kern w:val="0"/>
          <w:sz w:val="40"/>
          <w:szCs w:val="40"/>
        </w:rPr>
        <w:t>桃園</w:t>
      </w:r>
      <w:r w:rsidR="007C6887">
        <w:rPr>
          <w:rFonts w:eastAsia="標楷體" w:hAnsi="標楷體" w:hint="eastAsia"/>
          <w:bCs/>
          <w:kern w:val="0"/>
          <w:sz w:val="40"/>
          <w:szCs w:val="40"/>
        </w:rPr>
        <w:t>市</w:t>
      </w:r>
      <w:r w:rsidRPr="006F5FE0">
        <w:rPr>
          <w:rFonts w:eastAsia="標楷體" w:hAnsi="標楷體"/>
          <w:bCs/>
          <w:kern w:val="0"/>
          <w:sz w:val="40"/>
          <w:szCs w:val="40"/>
        </w:rPr>
        <w:t>立青埔國中學生『服裝儀容標準』實施辦法</w:t>
      </w:r>
    </w:p>
    <w:p w:rsidR="00B0560D" w:rsidRPr="006E0C56" w:rsidRDefault="006E0C56" w:rsidP="006E0C56">
      <w:pPr>
        <w:jc w:val="right"/>
        <w:rPr>
          <w:rFonts w:eastAsia="標楷體"/>
          <w:bCs/>
          <w:kern w:val="0"/>
          <w:sz w:val="20"/>
          <w:szCs w:val="20"/>
        </w:rPr>
      </w:pPr>
      <w:r w:rsidRPr="006E0C56">
        <w:rPr>
          <w:rFonts w:eastAsia="標楷體" w:hint="eastAsia"/>
          <w:bCs/>
          <w:kern w:val="0"/>
          <w:sz w:val="20"/>
          <w:szCs w:val="20"/>
        </w:rPr>
        <w:t>111</w:t>
      </w:r>
      <w:r w:rsidRPr="006E0C56">
        <w:rPr>
          <w:rFonts w:eastAsia="標楷體" w:hint="eastAsia"/>
          <w:bCs/>
          <w:kern w:val="0"/>
          <w:sz w:val="20"/>
          <w:szCs w:val="20"/>
        </w:rPr>
        <w:t>年</w:t>
      </w:r>
      <w:r>
        <w:rPr>
          <w:rFonts w:eastAsia="標楷體" w:hint="eastAsia"/>
          <w:bCs/>
          <w:kern w:val="0"/>
          <w:sz w:val="20"/>
          <w:szCs w:val="20"/>
        </w:rPr>
        <w:t>10</w:t>
      </w:r>
      <w:r>
        <w:rPr>
          <w:rFonts w:eastAsia="標楷體" w:hint="eastAsia"/>
          <w:bCs/>
          <w:kern w:val="0"/>
          <w:sz w:val="20"/>
          <w:szCs w:val="20"/>
        </w:rPr>
        <w:t>月</w:t>
      </w:r>
      <w:r>
        <w:rPr>
          <w:rFonts w:eastAsia="標楷體" w:hint="eastAsia"/>
          <w:bCs/>
          <w:kern w:val="0"/>
          <w:sz w:val="20"/>
          <w:szCs w:val="20"/>
        </w:rPr>
        <w:t>11</w:t>
      </w:r>
      <w:r>
        <w:rPr>
          <w:rFonts w:eastAsia="標楷體" w:hint="eastAsia"/>
          <w:bCs/>
          <w:kern w:val="0"/>
          <w:sz w:val="20"/>
          <w:szCs w:val="20"/>
        </w:rPr>
        <w:t>日校務會議修訂通過</w:t>
      </w:r>
    </w:p>
    <w:p w:rsidR="006B4970" w:rsidRPr="006F5FE0" w:rsidRDefault="00B0560D" w:rsidP="00B0560D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依據：</w:t>
      </w:r>
    </w:p>
    <w:p w:rsidR="00B0560D" w:rsidRPr="006F5FE0" w:rsidRDefault="007778C2" w:rsidP="00B0560D">
      <w:pPr>
        <w:numPr>
          <w:ilvl w:val="0"/>
          <w:numId w:val="4"/>
        </w:numPr>
        <w:autoSpaceDE w:val="0"/>
        <w:autoSpaceDN w:val="0"/>
        <w:adjustRightInd w:val="0"/>
        <w:spacing w:line="480" w:lineRule="exact"/>
        <w:ind w:firstLine="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教育部頒「學校訂定教師輔導與管教學生辦法注意事項」第二十一條。</w:t>
      </w:r>
    </w:p>
    <w:p w:rsidR="00740885" w:rsidRPr="006F5FE0" w:rsidRDefault="00777864" w:rsidP="00B0560D">
      <w:pPr>
        <w:numPr>
          <w:ilvl w:val="0"/>
          <w:numId w:val="4"/>
        </w:numPr>
        <w:autoSpaceDE w:val="0"/>
        <w:autoSpaceDN w:val="0"/>
        <w:adjustRightInd w:val="0"/>
        <w:spacing w:line="480" w:lineRule="exact"/>
        <w:ind w:firstLine="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「性別平等教育法」第十二條、第十四條</w:t>
      </w:r>
    </w:p>
    <w:p w:rsidR="00464C06" w:rsidRPr="006F5FE0" w:rsidRDefault="00740885" w:rsidP="00B0560D">
      <w:pPr>
        <w:numPr>
          <w:ilvl w:val="0"/>
          <w:numId w:val="4"/>
        </w:numPr>
        <w:autoSpaceDE w:val="0"/>
        <w:autoSpaceDN w:val="0"/>
        <w:adjustRightInd w:val="0"/>
        <w:spacing w:line="480" w:lineRule="exact"/>
        <w:ind w:firstLine="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「性別平等教育法」</w:t>
      </w:r>
      <w:r w:rsidR="00777864" w:rsidRPr="006F5FE0">
        <w:rPr>
          <w:rFonts w:eastAsia="標楷體" w:hAnsi="標楷體"/>
          <w:bCs/>
          <w:kern w:val="0"/>
          <w:sz w:val="28"/>
          <w:szCs w:val="28"/>
        </w:rPr>
        <w:t>附帶決議。</w:t>
      </w:r>
    </w:p>
    <w:p w:rsidR="00B0560D" w:rsidRPr="006F5FE0" w:rsidRDefault="00B0560D" w:rsidP="00B0560D">
      <w:p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</w:p>
    <w:p w:rsidR="00B0560D" w:rsidRPr="006F5FE0" w:rsidRDefault="00B0560D" w:rsidP="00B0560D">
      <w:pPr>
        <w:numPr>
          <w:ilvl w:val="0"/>
          <w:numId w:val="1"/>
        </w:numPr>
        <w:tabs>
          <w:tab w:val="clear" w:pos="720"/>
          <w:tab w:val="num" w:pos="600"/>
        </w:tabs>
        <w:autoSpaceDE w:val="0"/>
        <w:autoSpaceDN w:val="0"/>
        <w:adjustRightInd w:val="0"/>
        <w:spacing w:line="480" w:lineRule="exact"/>
        <w:ind w:left="1440" w:hanging="144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目的：為培養優良校風，便於管理學生校內外生活，養成學生整潔、樸素的習慣，並尊重學生意見表達之自由，以自然、健康為主，營造多元開放的友善健康校園，特訂定本辦法。</w:t>
      </w:r>
    </w:p>
    <w:p w:rsidR="006F5FE0" w:rsidRPr="006F5FE0" w:rsidRDefault="006F5FE0" w:rsidP="006F5FE0">
      <w:pPr>
        <w:autoSpaceDE w:val="0"/>
        <w:autoSpaceDN w:val="0"/>
        <w:adjustRightInd w:val="0"/>
        <w:spacing w:line="480" w:lineRule="exact"/>
        <w:ind w:left="1440"/>
        <w:rPr>
          <w:rFonts w:eastAsia="標楷體"/>
          <w:bCs/>
          <w:kern w:val="0"/>
          <w:sz w:val="28"/>
          <w:szCs w:val="28"/>
        </w:rPr>
      </w:pPr>
    </w:p>
    <w:p w:rsidR="00B0560D" w:rsidRPr="006F5FE0" w:rsidRDefault="00B0560D" w:rsidP="00B0560D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1560" w:hanging="156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檢查標準：</w:t>
      </w:r>
    </w:p>
    <w:p w:rsidR="00BE2368" w:rsidRPr="006F5FE0" w:rsidRDefault="00BE2368" w:rsidP="00B0560D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hanging="12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制服：</w:t>
      </w:r>
    </w:p>
    <w:p w:rsidR="00BE2368" w:rsidRPr="006F5FE0" w:rsidRDefault="00BE2368" w:rsidP="00BE2368">
      <w:pPr>
        <w:numPr>
          <w:ilvl w:val="0"/>
          <w:numId w:val="7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夏季：</w:t>
      </w:r>
    </w:p>
    <w:p w:rsidR="007D5EA7" w:rsidRPr="006F5FE0" w:rsidRDefault="007D5EA7" w:rsidP="00C2528D">
      <w:pPr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="2694" w:hanging="774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短袖上衣：</w:t>
      </w:r>
      <w:r w:rsidR="00DF200E" w:rsidRPr="006F5FE0">
        <w:rPr>
          <w:rFonts w:eastAsia="標楷體" w:hAnsi="標楷體"/>
          <w:bCs/>
          <w:kern w:val="0"/>
          <w:sz w:val="28"/>
          <w:szCs w:val="28"/>
        </w:rPr>
        <w:t>衣扣依序全數扣妥，最上方衣扣可不扣</w:t>
      </w:r>
      <w:r w:rsidR="007F16BA" w:rsidRPr="006F5FE0">
        <w:rPr>
          <w:rFonts w:eastAsia="標楷體" w:hAnsi="標楷體"/>
          <w:bCs/>
          <w:kern w:val="0"/>
          <w:sz w:val="28"/>
          <w:szCs w:val="28"/>
        </w:rPr>
        <w:t>。</w:t>
      </w:r>
      <w:r w:rsidR="00DF200E" w:rsidRPr="006F5FE0">
        <w:rPr>
          <w:rFonts w:eastAsia="標楷體" w:hAnsi="標楷體"/>
          <w:bCs/>
          <w:kern w:val="0"/>
          <w:sz w:val="28"/>
          <w:szCs w:val="28"/>
        </w:rPr>
        <w:t>下襬自</w:t>
      </w:r>
      <w:r w:rsidR="007F16BA" w:rsidRPr="006F5FE0">
        <w:rPr>
          <w:rFonts w:eastAsia="標楷體" w:hAnsi="標楷體"/>
          <w:bCs/>
          <w:kern w:val="0"/>
          <w:sz w:val="28"/>
          <w:szCs w:val="28"/>
        </w:rPr>
        <w:t>然下垂，衣領翻正</w:t>
      </w:r>
      <w:r w:rsidR="005A277C" w:rsidRPr="006F5FE0">
        <w:rPr>
          <w:rFonts w:eastAsia="標楷體" w:hAnsi="標楷體"/>
          <w:bCs/>
          <w:kern w:val="0"/>
          <w:sz w:val="28"/>
          <w:szCs w:val="28"/>
        </w:rPr>
        <w:t>，袖子不可捲高。</w:t>
      </w:r>
    </w:p>
    <w:p w:rsidR="007D5EA7" w:rsidRPr="006F5FE0" w:rsidRDefault="007D5EA7" w:rsidP="007D5EA7">
      <w:pPr>
        <w:numPr>
          <w:ilvl w:val="0"/>
          <w:numId w:val="9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短褲：</w:t>
      </w:r>
      <w:r w:rsidR="009C1046" w:rsidRPr="006F5FE0">
        <w:rPr>
          <w:rFonts w:eastAsia="標楷體" w:hAnsi="標楷體"/>
          <w:bCs/>
          <w:kern w:val="0"/>
          <w:sz w:val="28"/>
          <w:szCs w:val="28"/>
        </w:rPr>
        <w:t>褲腰需高於</w:t>
      </w:r>
      <w:r w:rsidR="00D72F4A" w:rsidRPr="006F5FE0">
        <w:rPr>
          <w:rFonts w:eastAsia="標楷體" w:hAnsi="標楷體"/>
          <w:sz w:val="28"/>
          <w:szCs w:val="28"/>
          <w:shd w:val="clear" w:color="auto" w:fill="FFFFFF"/>
        </w:rPr>
        <w:t>髖</w:t>
      </w:r>
      <w:r w:rsidR="00D72F4A" w:rsidRPr="006F5FE0">
        <w:rPr>
          <w:rStyle w:val="a7"/>
          <w:rFonts w:eastAsia="標楷體" w:hAnsi="標楷體"/>
          <w:i w:val="0"/>
          <w:iCs w:val="0"/>
          <w:sz w:val="28"/>
          <w:szCs w:val="28"/>
          <w:shd w:val="clear" w:color="auto" w:fill="FFFFFF"/>
        </w:rPr>
        <w:t>骨</w:t>
      </w:r>
      <w:r w:rsidR="009C1046" w:rsidRPr="006F5FE0">
        <w:rPr>
          <w:rFonts w:eastAsia="標楷體" w:hAnsi="標楷體"/>
          <w:bCs/>
          <w:kern w:val="0"/>
          <w:sz w:val="28"/>
          <w:szCs w:val="28"/>
        </w:rPr>
        <w:t>，</w:t>
      </w:r>
      <w:r w:rsidR="008B6E22" w:rsidRPr="006F5FE0">
        <w:rPr>
          <w:rFonts w:eastAsia="標楷體" w:hAnsi="標楷體"/>
          <w:bCs/>
          <w:kern w:val="0"/>
          <w:sz w:val="28"/>
          <w:szCs w:val="28"/>
        </w:rPr>
        <w:t>不可露出內褲。</w:t>
      </w:r>
    </w:p>
    <w:p w:rsidR="007D5EA7" w:rsidRPr="006F5FE0" w:rsidRDefault="007D5EA7" w:rsidP="007D5EA7">
      <w:pPr>
        <w:numPr>
          <w:ilvl w:val="0"/>
          <w:numId w:val="9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褲裙：</w:t>
      </w:r>
      <w:r w:rsidR="00FC2813" w:rsidRPr="006F5FE0">
        <w:rPr>
          <w:rFonts w:eastAsia="標楷體" w:hAnsi="標楷體"/>
          <w:bCs/>
          <w:kern w:val="0"/>
          <w:sz w:val="28"/>
          <w:szCs w:val="28"/>
        </w:rPr>
        <w:t>褲腰需高於</w:t>
      </w:r>
      <w:r w:rsidR="00D72F4A" w:rsidRPr="006F5FE0">
        <w:rPr>
          <w:rFonts w:eastAsia="標楷體" w:hAnsi="標楷體"/>
          <w:sz w:val="28"/>
          <w:szCs w:val="28"/>
          <w:shd w:val="clear" w:color="auto" w:fill="FFFFFF"/>
        </w:rPr>
        <w:t>髖</w:t>
      </w:r>
      <w:r w:rsidR="00D72F4A" w:rsidRPr="006F5FE0">
        <w:rPr>
          <w:rStyle w:val="a7"/>
          <w:rFonts w:eastAsia="標楷體" w:hAnsi="標楷體"/>
          <w:i w:val="0"/>
          <w:iCs w:val="0"/>
          <w:sz w:val="28"/>
          <w:szCs w:val="28"/>
          <w:shd w:val="clear" w:color="auto" w:fill="FFFFFF"/>
        </w:rPr>
        <w:t>骨</w:t>
      </w:r>
      <w:r w:rsidR="00FC2813" w:rsidRPr="006F5FE0">
        <w:rPr>
          <w:rFonts w:eastAsia="標楷體" w:hAnsi="標楷體"/>
          <w:bCs/>
          <w:kern w:val="0"/>
          <w:sz w:val="28"/>
          <w:szCs w:val="28"/>
        </w:rPr>
        <w:t>，</w:t>
      </w:r>
      <w:r w:rsidR="00BB4414" w:rsidRPr="006F5FE0">
        <w:rPr>
          <w:rFonts w:eastAsia="標楷體" w:hAnsi="標楷體"/>
          <w:bCs/>
          <w:kern w:val="0"/>
          <w:sz w:val="28"/>
          <w:szCs w:val="28"/>
        </w:rPr>
        <w:t>褲裙下緣不可超過膝蓋上</w:t>
      </w:r>
      <w:r w:rsidR="002A5F32" w:rsidRPr="006F5FE0">
        <w:rPr>
          <w:rFonts w:eastAsia="標楷體" w:hAnsi="標楷體"/>
          <w:bCs/>
          <w:kern w:val="0"/>
          <w:sz w:val="28"/>
          <w:szCs w:val="28"/>
        </w:rPr>
        <w:t>、</w:t>
      </w:r>
      <w:r w:rsidR="00BB4414" w:rsidRPr="006F5FE0">
        <w:rPr>
          <w:rFonts w:eastAsia="標楷體" w:hAnsi="標楷體"/>
          <w:bCs/>
          <w:kern w:val="0"/>
          <w:sz w:val="28"/>
          <w:szCs w:val="28"/>
        </w:rPr>
        <w:t>下</w:t>
      </w:r>
      <w:r w:rsidR="00BB4414" w:rsidRPr="006F5FE0">
        <w:rPr>
          <w:rFonts w:eastAsia="標楷體"/>
          <w:bCs/>
          <w:kern w:val="0"/>
          <w:sz w:val="28"/>
          <w:szCs w:val="28"/>
        </w:rPr>
        <w:t>5</w:t>
      </w:r>
      <w:r w:rsidR="00BB4414" w:rsidRPr="006F5FE0">
        <w:rPr>
          <w:rFonts w:eastAsia="標楷體" w:hAnsi="標楷體"/>
          <w:bCs/>
          <w:kern w:val="0"/>
          <w:sz w:val="28"/>
          <w:szCs w:val="28"/>
        </w:rPr>
        <w:t>公分</w:t>
      </w:r>
      <w:r w:rsidR="006B6003" w:rsidRPr="006F5FE0">
        <w:rPr>
          <w:rFonts w:eastAsia="標楷體" w:hAnsi="標楷體"/>
          <w:bCs/>
          <w:kern w:val="0"/>
          <w:sz w:val="28"/>
          <w:szCs w:val="28"/>
        </w:rPr>
        <w:t>範圍</w:t>
      </w:r>
      <w:r w:rsidR="00BB4414" w:rsidRPr="006F5FE0">
        <w:rPr>
          <w:rFonts w:eastAsia="標楷體" w:hAnsi="標楷體"/>
          <w:bCs/>
          <w:kern w:val="0"/>
          <w:sz w:val="28"/>
          <w:szCs w:val="28"/>
        </w:rPr>
        <w:t>。</w:t>
      </w:r>
    </w:p>
    <w:p w:rsidR="00BE2368" w:rsidRPr="006F5FE0" w:rsidRDefault="00BE2368" w:rsidP="00BE2368">
      <w:pPr>
        <w:numPr>
          <w:ilvl w:val="0"/>
          <w:numId w:val="7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冬季：</w:t>
      </w:r>
    </w:p>
    <w:p w:rsidR="007D5EA7" w:rsidRPr="006F5FE0" w:rsidRDefault="007D5EA7" w:rsidP="007D5EA7">
      <w:pPr>
        <w:numPr>
          <w:ilvl w:val="0"/>
          <w:numId w:val="10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長袖上衣：</w:t>
      </w:r>
      <w:r w:rsidR="00BF0963" w:rsidRPr="006F5FE0">
        <w:rPr>
          <w:rFonts w:eastAsia="標楷體" w:hAnsi="標楷體"/>
          <w:bCs/>
          <w:kern w:val="0"/>
          <w:sz w:val="28"/>
          <w:szCs w:val="28"/>
        </w:rPr>
        <w:t>袖釦及衣釦依序全數扣妥，最上方衣釦可不扣。下襬自然下垂，衣領翻正。</w:t>
      </w:r>
    </w:p>
    <w:p w:rsidR="00D42A4B" w:rsidRPr="006F5FE0" w:rsidRDefault="007D5EA7" w:rsidP="00D42A4B">
      <w:pPr>
        <w:numPr>
          <w:ilvl w:val="0"/>
          <w:numId w:val="10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長褲：</w:t>
      </w:r>
      <w:r w:rsidR="00AD77E2" w:rsidRPr="006F5FE0">
        <w:rPr>
          <w:rFonts w:eastAsia="標楷體" w:hAnsi="標楷體"/>
          <w:bCs/>
          <w:kern w:val="0"/>
          <w:sz w:val="28"/>
          <w:szCs w:val="28"/>
        </w:rPr>
        <w:t>褲腰需高於</w:t>
      </w:r>
      <w:r w:rsidR="00EF7C69" w:rsidRPr="006F5FE0">
        <w:rPr>
          <w:rFonts w:eastAsia="標楷體" w:hAnsi="標楷體"/>
          <w:sz w:val="28"/>
          <w:szCs w:val="28"/>
          <w:shd w:val="clear" w:color="auto" w:fill="FFFFFF"/>
        </w:rPr>
        <w:t>髖</w:t>
      </w:r>
      <w:r w:rsidR="00EF7C69" w:rsidRPr="006F5FE0">
        <w:rPr>
          <w:rStyle w:val="a7"/>
          <w:rFonts w:eastAsia="標楷體" w:hAnsi="標楷體"/>
          <w:i w:val="0"/>
          <w:iCs w:val="0"/>
          <w:sz w:val="28"/>
          <w:szCs w:val="28"/>
          <w:shd w:val="clear" w:color="auto" w:fill="FFFFFF"/>
        </w:rPr>
        <w:t>骨</w:t>
      </w:r>
      <w:r w:rsidR="00AD77E2" w:rsidRPr="006F5FE0">
        <w:rPr>
          <w:rFonts w:eastAsia="標楷體" w:hAnsi="標楷體"/>
          <w:bCs/>
          <w:kern w:val="0"/>
          <w:sz w:val="28"/>
          <w:szCs w:val="28"/>
        </w:rPr>
        <w:t>，不可露出內褲。</w:t>
      </w:r>
      <w:r w:rsidR="009B4442" w:rsidRPr="006F5FE0">
        <w:rPr>
          <w:rFonts w:eastAsia="標楷體" w:hAnsi="標楷體"/>
          <w:bCs/>
          <w:kern w:val="0"/>
          <w:sz w:val="28"/>
          <w:szCs w:val="28"/>
        </w:rPr>
        <w:t>褲管長度適中、自然下垂</w:t>
      </w:r>
      <w:r w:rsidR="00A55A31" w:rsidRPr="006F5FE0">
        <w:rPr>
          <w:rFonts w:eastAsia="標楷體" w:hAnsi="標楷體"/>
          <w:bCs/>
          <w:kern w:val="0"/>
          <w:sz w:val="28"/>
          <w:szCs w:val="28"/>
        </w:rPr>
        <w:t>。</w:t>
      </w:r>
    </w:p>
    <w:p w:rsidR="007D5EA7" w:rsidRPr="006F5FE0" w:rsidRDefault="007D5EA7" w:rsidP="007D5EA7">
      <w:pPr>
        <w:numPr>
          <w:ilvl w:val="0"/>
          <w:numId w:val="10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針織毛衣：</w:t>
      </w:r>
      <w:r w:rsidR="00FB61CE" w:rsidRPr="006F5FE0">
        <w:rPr>
          <w:rFonts w:eastAsia="標楷體" w:hAnsi="標楷體"/>
          <w:bCs/>
          <w:kern w:val="0"/>
          <w:sz w:val="28"/>
          <w:szCs w:val="28"/>
        </w:rPr>
        <w:t>穿著時</w:t>
      </w:r>
      <w:r w:rsidR="00403761" w:rsidRPr="006F5FE0">
        <w:rPr>
          <w:rFonts w:eastAsia="標楷體" w:hAnsi="標楷體"/>
          <w:bCs/>
          <w:kern w:val="0"/>
          <w:sz w:val="28"/>
          <w:szCs w:val="28"/>
        </w:rPr>
        <w:t>下襬自然下垂，</w:t>
      </w:r>
      <w:r w:rsidR="004D36EA" w:rsidRPr="006F5FE0">
        <w:rPr>
          <w:rFonts w:eastAsia="標楷體" w:hAnsi="標楷體"/>
          <w:bCs/>
          <w:kern w:val="0"/>
          <w:sz w:val="28"/>
          <w:szCs w:val="28"/>
        </w:rPr>
        <w:t>且</w:t>
      </w:r>
      <w:r w:rsidR="005B1FCB" w:rsidRPr="006F5FE0">
        <w:rPr>
          <w:rFonts w:eastAsia="標楷體" w:hAnsi="標楷體"/>
          <w:bCs/>
          <w:kern w:val="0"/>
          <w:sz w:val="28"/>
          <w:szCs w:val="28"/>
        </w:rPr>
        <w:t>須將制服上衣領子外翻於針織毛衣之上，制服上衣衣領翻正。</w:t>
      </w:r>
    </w:p>
    <w:p w:rsidR="007D5EA7" w:rsidRPr="006F5FE0" w:rsidRDefault="007D5EA7" w:rsidP="007D5EA7">
      <w:pPr>
        <w:numPr>
          <w:ilvl w:val="0"/>
          <w:numId w:val="10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外套：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衣釦依序全數扣妥，下襬自然下垂，衣領翻正。</w:t>
      </w:r>
    </w:p>
    <w:p w:rsidR="006F5FE0" w:rsidRPr="006F5FE0" w:rsidRDefault="006F5FE0" w:rsidP="006F5FE0">
      <w:pPr>
        <w:autoSpaceDE w:val="0"/>
        <w:autoSpaceDN w:val="0"/>
        <w:adjustRightInd w:val="0"/>
        <w:spacing w:line="480" w:lineRule="exact"/>
        <w:ind w:left="2640"/>
        <w:rPr>
          <w:rFonts w:eastAsia="標楷體"/>
          <w:bCs/>
          <w:kern w:val="0"/>
          <w:sz w:val="28"/>
          <w:szCs w:val="28"/>
        </w:rPr>
      </w:pPr>
    </w:p>
    <w:p w:rsidR="00BE2368" w:rsidRPr="006F5FE0" w:rsidRDefault="00BE2368" w:rsidP="00B0560D">
      <w:pPr>
        <w:numPr>
          <w:ilvl w:val="0"/>
          <w:numId w:val="5"/>
        </w:numPr>
        <w:autoSpaceDE w:val="0"/>
        <w:autoSpaceDN w:val="0"/>
        <w:adjustRightInd w:val="0"/>
        <w:spacing w:line="480" w:lineRule="exact"/>
        <w:ind w:hanging="12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lastRenderedPageBreak/>
        <w:t>運動服：</w:t>
      </w:r>
    </w:p>
    <w:p w:rsidR="00BE2368" w:rsidRPr="006F5FE0" w:rsidRDefault="00BE2368" w:rsidP="00BE2368">
      <w:pPr>
        <w:numPr>
          <w:ilvl w:val="0"/>
          <w:numId w:val="8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夏季：</w:t>
      </w:r>
    </w:p>
    <w:p w:rsidR="00C74733" w:rsidRPr="006F5FE0" w:rsidRDefault="00C74733" w:rsidP="00C74733">
      <w:pPr>
        <w:numPr>
          <w:ilvl w:val="0"/>
          <w:numId w:val="1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短袖運動上衣：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下襬自然下垂，袖子不可捲高。</w:t>
      </w:r>
    </w:p>
    <w:p w:rsidR="00C74733" w:rsidRPr="006F5FE0" w:rsidRDefault="00C74733" w:rsidP="00C74733">
      <w:pPr>
        <w:numPr>
          <w:ilvl w:val="0"/>
          <w:numId w:val="1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運動短褲：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褲腰需高於</w:t>
      </w:r>
      <w:r w:rsidR="005E2802" w:rsidRPr="006F5FE0">
        <w:rPr>
          <w:rFonts w:eastAsia="標楷體" w:hAnsi="標楷體"/>
          <w:sz w:val="28"/>
          <w:szCs w:val="28"/>
          <w:shd w:val="clear" w:color="auto" w:fill="FFFFFF"/>
        </w:rPr>
        <w:t>髖</w:t>
      </w:r>
      <w:r w:rsidR="005E2802" w:rsidRPr="006F5FE0">
        <w:rPr>
          <w:rStyle w:val="a7"/>
          <w:rFonts w:eastAsia="標楷體" w:hAnsi="標楷體"/>
          <w:i w:val="0"/>
          <w:iCs w:val="0"/>
          <w:sz w:val="28"/>
          <w:szCs w:val="28"/>
          <w:shd w:val="clear" w:color="auto" w:fill="FFFFFF"/>
        </w:rPr>
        <w:t>骨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，不可露出內褲。</w:t>
      </w:r>
    </w:p>
    <w:p w:rsidR="00BE2368" w:rsidRPr="006F5FE0" w:rsidRDefault="00BE2368" w:rsidP="00BE2368">
      <w:pPr>
        <w:numPr>
          <w:ilvl w:val="0"/>
          <w:numId w:val="8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冬季：</w:t>
      </w:r>
    </w:p>
    <w:p w:rsidR="00C74733" w:rsidRPr="006F5FE0" w:rsidRDefault="00C74733" w:rsidP="00C74733">
      <w:pPr>
        <w:numPr>
          <w:ilvl w:val="0"/>
          <w:numId w:val="12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薄長袖運動上衣：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下襬自然下垂。</w:t>
      </w:r>
    </w:p>
    <w:p w:rsidR="00C74733" w:rsidRPr="006F5FE0" w:rsidRDefault="00C74733" w:rsidP="00C74733">
      <w:pPr>
        <w:numPr>
          <w:ilvl w:val="0"/>
          <w:numId w:val="12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厚長袖運動上衣：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下襬自然下垂。</w:t>
      </w:r>
    </w:p>
    <w:p w:rsidR="00C74733" w:rsidRPr="006F5FE0" w:rsidRDefault="00C74733" w:rsidP="000B1CA2">
      <w:pPr>
        <w:numPr>
          <w:ilvl w:val="0"/>
          <w:numId w:val="12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運動長褲：</w:t>
      </w:r>
      <w:r w:rsidR="005E2802" w:rsidRPr="006F5FE0">
        <w:rPr>
          <w:rFonts w:eastAsia="標楷體" w:hAnsi="標楷體"/>
          <w:bCs/>
          <w:kern w:val="0"/>
          <w:sz w:val="28"/>
          <w:szCs w:val="28"/>
        </w:rPr>
        <w:t>褲腰需高於</w:t>
      </w:r>
      <w:r w:rsidR="005E2802" w:rsidRPr="006F5FE0">
        <w:rPr>
          <w:rFonts w:eastAsia="標楷體" w:hAnsi="標楷體"/>
          <w:sz w:val="28"/>
          <w:szCs w:val="28"/>
          <w:shd w:val="clear" w:color="auto" w:fill="FFFFFF"/>
        </w:rPr>
        <w:t>髖</w:t>
      </w:r>
      <w:r w:rsidR="005E2802" w:rsidRPr="006F5FE0">
        <w:rPr>
          <w:rStyle w:val="a7"/>
          <w:rFonts w:eastAsia="標楷體" w:hAnsi="標楷體"/>
          <w:i w:val="0"/>
          <w:iCs w:val="0"/>
          <w:sz w:val="28"/>
          <w:szCs w:val="28"/>
          <w:shd w:val="clear" w:color="auto" w:fill="FFFFFF"/>
        </w:rPr>
        <w:t>骨</w:t>
      </w:r>
      <w:r w:rsidR="000B1CA2" w:rsidRPr="000B1CA2">
        <w:rPr>
          <w:rStyle w:val="a7"/>
          <w:rFonts w:eastAsia="標楷體" w:hAnsi="標楷體" w:hint="eastAsia"/>
          <w:i w:val="0"/>
          <w:iCs w:val="0"/>
          <w:sz w:val="28"/>
          <w:szCs w:val="28"/>
          <w:shd w:val="clear" w:color="auto" w:fill="FFFFFF"/>
        </w:rPr>
        <w:t>不可露出內褲。褲管長度適中、自然下垂。</w:t>
      </w:r>
    </w:p>
    <w:p w:rsidR="00C74733" w:rsidRPr="006F5FE0" w:rsidRDefault="00C74733" w:rsidP="00C74733">
      <w:pPr>
        <w:numPr>
          <w:ilvl w:val="0"/>
          <w:numId w:val="12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運動外套：</w:t>
      </w:r>
      <w:r w:rsidR="00F348F1" w:rsidRPr="006F5FE0">
        <w:rPr>
          <w:rFonts w:eastAsia="標楷體" w:hAnsi="標楷體"/>
          <w:bCs/>
          <w:kern w:val="0"/>
          <w:sz w:val="28"/>
          <w:szCs w:val="28"/>
        </w:rPr>
        <w:t>拉鍊</w:t>
      </w:r>
      <w:r w:rsidR="005F5763" w:rsidRPr="006F5FE0">
        <w:rPr>
          <w:rFonts w:eastAsia="標楷體" w:hAnsi="標楷體"/>
          <w:bCs/>
          <w:kern w:val="0"/>
          <w:sz w:val="28"/>
          <w:szCs w:val="28"/>
        </w:rPr>
        <w:t>需高</w:t>
      </w:r>
      <w:r w:rsidR="00F348F1" w:rsidRPr="006F5FE0">
        <w:rPr>
          <w:rFonts w:eastAsia="標楷體" w:hAnsi="標楷體"/>
          <w:bCs/>
          <w:kern w:val="0"/>
          <w:sz w:val="28"/>
          <w:szCs w:val="28"/>
        </w:rPr>
        <w:t>於校徽下緣水平線，下襬自然下垂</w:t>
      </w:r>
      <w:r w:rsidR="00D93544" w:rsidRPr="006F5FE0">
        <w:rPr>
          <w:rFonts w:eastAsia="標楷體" w:hAnsi="標楷體"/>
          <w:bCs/>
          <w:kern w:val="0"/>
          <w:sz w:val="28"/>
          <w:szCs w:val="28"/>
        </w:rPr>
        <w:t>；不得單獨穿著運動外套內裡。</w:t>
      </w:r>
    </w:p>
    <w:p w:rsidR="006F5FE0" w:rsidRPr="006F5FE0" w:rsidRDefault="006F5FE0" w:rsidP="000B4095">
      <w:pPr>
        <w:autoSpaceDE w:val="0"/>
        <w:autoSpaceDN w:val="0"/>
        <w:adjustRightInd w:val="0"/>
        <w:spacing w:line="480" w:lineRule="exact"/>
        <w:ind w:firstLineChars="405" w:firstLine="1134"/>
        <w:rPr>
          <w:rFonts w:eastAsia="標楷體"/>
          <w:bCs/>
          <w:kern w:val="0"/>
          <w:sz w:val="28"/>
          <w:szCs w:val="28"/>
        </w:rPr>
      </w:pPr>
    </w:p>
    <w:p w:rsidR="005A277C" w:rsidRPr="006F5FE0" w:rsidRDefault="005A277C" w:rsidP="00B31609">
      <w:pPr>
        <w:numPr>
          <w:ilvl w:val="0"/>
          <w:numId w:val="5"/>
        </w:numPr>
        <w:tabs>
          <w:tab w:val="clear" w:pos="720"/>
          <w:tab w:val="num" w:pos="1418"/>
        </w:tabs>
        <w:autoSpaceDE w:val="0"/>
        <w:autoSpaceDN w:val="0"/>
        <w:adjustRightInd w:val="0"/>
        <w:spacing w:line="480" w:lineRule="exact"/>
        <w:ind w:left="2268" w:hanging="1668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名牌：</w:t>
      </w:r>
    </w:p>
    <w:p w:rsidR="00BC58FE" w:rsidRPr="006F5FE0" w:rsidRDefault="00BC58FE" w:rsidP="00BC58FE">
      <w:pPr>
        <w:numPr>
          <w:ilvl w:val="0"/>
          <w:numId w:val="13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制服及運動服須依規定縫上名牌方可穿著。</w:t>
      </w:r>
    </w:p>
    <w:p w:rsidR="00BC58FE" w:rsidRPr="006F5FE0" w:rsidRDefault="00504FDE" w:rsidP="00BC58FE">
      <w:pPr>
        <w:numPr>
          <w:ilvl w:val="0"/>
          <w:numId w:val="13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縫製名牌位置：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5196"/>
      </w:tblGrid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519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位置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短袖上衣</w:t>
            </w:r>
          </w:p>
        </w:tc>
        <w:tc>
          <w:tcPr>
            <w:tcW w:w="5196" w:type="dxa"/>
          </w:tcPr>
          <w:p w:rsidR="00264417" w:rsidRPr="00761488" w:rsidRDefault="004C040C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左胸衣袋上方，名牌中線對齊校徽中線。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長袖上衣</w:t>
            </w:r>
          </w:p>
        </w:tc>
        <w:tc>
          <w:tcPr>
            <w:tcW w:w="5196" w:type="dxa"/>
          </w:tcPr>
          <w:p w:rsidR="00264417" w:rsidRPr="00761488" w:rsidRDefault="004C040C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左胸衣袋上方，名牌中線對齊校徽中線。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外套</w:t>
            </w:r>
          </w:p>
        </w:tc>
        <w:tc>
          <w:tcPr>
            <w:tcW w:w="5196" w:type="dxa"/>
          </w:tcPr>
          <w:p w:rsidR="00264417" w:rsidRPr="00761488" w:rsidRDefault="0085769A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左胸衣袋上方，名牌中線對齊校徽中線。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短袖運動上衣</w:t>
            </w:r>
          </w:p>
        </w:tc>
        <w:tc>
          <w:tcPr>
            <w:tcW w:w="5196" w:type="dxa"/>
          </w:tcPr>
          <w:p w:rsidR="00264417" w:rsidRPr="00761488" w:rsidRDefault="00EC6E0E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右胸，名牌下緣與校徽下緣等高。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264417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薄長袖運動上衣</w:t>
            </w:r>
          </w:p>
        </w:tc>
        <w:tc>
          <w:tcPr>
            <w:tcW w:w="5196" w:type="dxa"/>
          </w:tcPr>
          <w:p w:rsidR="00264417" w:rsidRPr="00761488" w:rsidRDefault="00E76724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右胸，名牌下緣與校徽下緣等高。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63426C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厚長袖運動上衣</w:t>
            </w:r>
          </w:p>
        </w:tc>
        <w:tc>
          <w:tcPr>
            <w:tcW w:w="5196" w:type="dxa"/>
          </w:tcPr>
          <w:p w:rsidR="00264417" w:rsidRPr="00761488" w:rsidRDefault="00E76724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右胸，名牌下緣與校徽下緣等高。</w:t>
            </w:r>
          </w:p>
        </w:tc>
      </w:tr>
      <w:tr w:rsidR="00264417" w:rsidRPr="00761488" w:rsidTr="00761488">
        <w:trPr>
          <w:jc w:val="center"/>
        </w:trPr>
        <w:tc>
          <w:tcPr>
            <w:tcW w:w="2186" w:type="dxa"/>
          </w:tcPr>
          <w:p w:rsidR="00264417" w:rsidRPr="00761488" w:rsidRDefault="0063426C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運動外套</w:t>
            </w:r>
          </w:p>
        </w:tc>
        <w:tc>
          <w:tcPr>
            <w:tcW w:w="5196" w:type="dxa"/>
          </w:tcPr>
          <w:p w:rsidR="00264417" w:rsidRPr="00761488" w:rsidRDefault="00E76724" w:rsidP="00761488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右胸，名牌下緣與校徽下緣等高。</w:t>
            </w:r>
          </w:p>
        </w:tc>
      </w:tr>
      <w:tr w:rsidR="002D45AD" w:rsidRPr="00761488" w:rsidTr="00A852BE">
        <w:trPr>
          <w:jc w:val="center"/>
        </w:trPr>
        <w:tc>
          <w:tcPr>
            <w:tcW w:w="2186" w:type="dxa"/>
          </w:tcPr>
          <w:p w:rsidR="002D45AD" w:rsidRPr="00761488" w:rsidRDefault="002D45AD" w:rsidP="00A852BE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針織毛衣</w:t>
            </w:r>
          </w:p>
        </w:tc>
        <w:tc>
          <w:tcPr>
            <w:tcW w:w="5196" w:type="dxa"/>
          </w:tcPr>
          <w:p w:rsidR="002D45AD" w:rsidRPr="00761488" w:rsidRDefault="002D45AD" w:rsidP="00A852BE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761488">
              <w:rPr>
                <w:rFonts w:eastAsia="標楷體" w:hAnsi="標楷體"/>
                <w:bCs/>
                <w:kern w:val="0"/>
                <w:sz w:val="28"/>
                <w:szCs w:val="28"/>
              </w:rPr>
              <w:t>左胸校名下方，名牌中線對齊校名中線。</w:t>
            </w:r>
          </w:p>
        </w:tc>
      </w:tr>
    </w:tbl>
    <w:p w:rsidR="00504FDE" w:rsidRPr="006F5FE0" w:rsidRDefault="00504FDE" w:rsidP="0073659A">
      <w:p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</w:p>
    <w:p w:rsidR="006F5FE0" w:rsidRPr="006F5FE0" w:rsidRDefault="006F5FE0" w:rsidP="0073659A">
      <w:p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</w:p>
    <w:p w:rsidR="00C4191C" w:rsidRPr="00003987" w:rsidRDefault="00C4191C" w:rsidP="00C4191C">
      <w:pPr>
        <w:numPr>
          <w:ilvl w:val="0"/>
          <w:numId w:val="5"/>
        </w:numPr>
        <w:tabs>
          <w:tab w:val="clear" w:pos="720"/>
          <w:tab w:val="num" w:pos="1418"/>
        </w:tabs>
        <w:autoSpaceDE w:val="0"/>
        <w:autoSpaceDN w:val="0"/>
        <w:adjustRightInd w:val="0"/>
        <w:spacing w:line="480" w:lineRule="exact"/>
        <w:ind w:left="2268" w:hanging="1668"/>
        <w:rPr>
          <w:rFonts w:eastAsia="標楷體"/>
          <w:bCs/>
          <w:kern w:val="0"/>
          <w:sz w:val="28"/>
          <w:szCs w:val="28"/>
        </w:rPr>
      </w:pPr>
      <w:r w:rsidRPr="00C4191C">
        <w:rPr>
          <w:rFonts w:eastAsia="標楷體" w:hAnsi="標楷體" w:hint="eastAsia"/>
          <w:bCs/>
          <w:kern w:val="0"/>
          <w:sz w:val="28"/>
          <w:szCs w:val="28"/>
        </w:rPr>
        <w:t>鞋襪：為保護足部健康，需著襪，且應穿著運動鞋</w:t>
      </w:r>
      <w:r w:rsidRPr="00C4191C">
        <w:rPr>
          <w:rFonts w:eastAsia="標楷體" w:hAnsi="標楷體" w:hint="eastAsia"/>
          <w:bCs/>
          <w:kern w:val="0"/>
          <w:sz w:val="28"/>
          <w:szCs w:val="28"/>
        </w:rPr>
        <w:t>(</w:t>
      </w:r>
      <w:r w:rsidRPr="00C4191C">
        <w:rPr>
          <w:rFonts w:eastAsia="標楷體" w:hAnsi="標楷體" w:hint="eastAsia"/>
          <w:bCs/>
          <w:kern w:val="0"/>
          <w:sz w:val="28"/>
          <w:szCs w:val="28"/>
        </w:rPr>
        <w:t>不得穿著高跟鞋、涼鞋、拖鞋、洞洞鞋等</w:t>
      </w:r>
      <w:r w:rsidRPr="00C4191C">
        <w:rPr>
          <w:rFonts w:eastAsia="標楷體" w:hAnsi="標楷體" w:hint="eastAsia"/>
          <w:bCs/>
          <w:kern w:val="0"/>
          <w:sz w:val="28"/>
          <w:szCs w:val="28"/>
        </w:rPr>
        <w:t>)</w:t>
      </w:r>
      <w:r w:rsidRPr="00C4191C">
        <w:rPr>
          <w:rFonts w:eastAsia="標楷體" w:hAnsi="標楷體" w:hint="eastAsia"/>
          <w:bCs/>
          <w:kern w:val="0"/>
          <w:sz w:val="28"/>
          <w:szCs w:val="28"/>
        </w:rPr>
        <w:t>。</w:t>
      </w:r>
    </w:p>
    <w:p w:rsidR="007D5EA7" w:rsidRPr="008301DA" w:rsidRDefault="00B31609" w:rsidP="00456063">
      <w:pPr>
        <w:numPr>
          <w:ilvl w:val="0"/>
          <w:numId w:val="5"/>
        </w:numPr>
        <w:tabs>
          <w:tab w:val="clear" w:pos="720"/>
          <w:tab w:val="num" w:pos="1418"/>
        </w:tabs>
        <w:autoSpaceDE w:val="0"/>
        <w:autoSpaceDN w:val="0"/>
        <w:adjustRightInd w:val="0"/>
        <w:spacing w:line="480" w:lineRule="exact"/>
        <w:ind w:left="2268" w:hanging="1668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書包</w:t>
      </w:r>
      <w:r w:rsidR="002C0779" w:rsidRPr="006F5FE0">
        <w:rPr>
          <w:rFonts w:eastAsia="標楷體" w:hAnsi="標楷體"/>
          <w:bCs/>
          <w:kern w:val="0"/>
          <w:sz w:val="28"/>
          <w:szCs w:val="28"/>
        </w:rPr>
        <w:t>及手提袋</w:t>
      </w:r>
      <w:r w:rsidRPr="006F5FE0">
        <w:rPr>
          <w:rFonts w:eastAsia="標楷體" w:hAnsi="標楷體"/>
          <w:bCs/>
          <w:kern w:val="0"/>
          <w:sz w:val="28"/>
          <w:szCs w:val="28"/>
        </w:rPr>
        <w:t>：</w:t>
      </w:r>
      <w:r w:rsidR="007932B8" w:rsidRPr="006F5FE0">
        <w:rPr>
          <w:rFonts w:eastAsia="標楷體" w:hAnsi="標楷體"/>
          <w:bCs/>
          <w:kern w:val="0"/>
          <w:sz w:val="28"/>
          <w:szCs w:val="28"/>
        </w:rPr>
        <w:t>須保持內外布面乾淨、反</w:t>
      </w:r>
      <w:r w:rsidR="002C0779" w:rsidRPr="006F5FE0">
        <w:rPr>
          <w:rFonts w:eastAsia="標楷體" w:hAnsi="標楷體"/>
          <w:bCs/>
          <w:kern w:val="0"/>
          <w:sz w:val="28"/>
          <w:szCs w:val="28"/>
        </w:rPr>
        <w:t>光條完整</w:t>
      </w:r>
      <w:r w:rsidR="002C0779" w:rsidRPr="006F5FE0">
        <w:rPr>
          <w:rFonts w:eastAsia="標楷體"/>
          <w:bCs/>
          <w:kern w:val="0"/>
          <w:sz w:val="28"/>
          <w:szCs w:val="28"/>
        </w:rPr>
        <w:t>(</w:t>
      </w:r>
      <w:r w:rsidR="002C0779" w:rsidRPr="006F5FE0">
        <w:rPr>
          <w:rFonts w:eastAsia="標楷體" w:hAnsi="標楷體"/>
          <w:bCs/>
          <w:kern w:val="0"/>
          <w:sz w:val="28"/>
          <w:szCs w:val="28"/>
        </w:rPr>
        <w:t>書包</w:t>
      </w:r>
      <w:r w:rsidR="002C0779" w:rsidRPr="006F5FE0">
        <w:rPr>
          <w:rFonts w:eastAsia="標楷體"/>
          <w:bCs/>
          <w:kern w:val="0"/>
          <w:sz w:val="28"/>
          <w:szCs w:val="28"/>
        </w:rPr>
        <w:t>)</w:t>
      </w:r>
      <w:r w:rsidR="00873F04" w:rsidRPr="006F5FE0">
        <w:rPr>
          <w:rFonts w:eastAsia="標楷體" w:hAnsi="標楷體"/>
          <w:bCs/>
          <w:kern w:val="0"/>
          <w:sz w:val="28"/>
          <w:szCs w:val="28"/>
        </w:rPr>
        <w:t>。不得塗鴉、剪裁、修改</w:t>
      </w:r>
      <w:r w:rsidR="002C0779" w:rsidRPr="006F5FE0">
        <w:rPr>
          <w:rFonts w:eastAsia="標楷體" w:hAnsi="標楷體"/>
          <w:bCs/>
          <w:kern w:val="0"/>
          <w:sz w:val="28"/>
          <w:szCs w:val="28"/>
        </w:rPr>
        <w:t>樣式。</w:t>
      </w:r>
    </w:p>
    <w:p w:rsidR="008301DA" w:rsidRPr="006F5FE0" w:rsidRDefault="008301DA" w:rsidP="008301DA">
      <w:pPr>
        <w:autoSpaceDE w:val="0"/>
        <w:autoSpaceDN w:val="0"/>
        <w:adjustRightInd w:val="0"/>
        <w:spacing w:line="480" w:lineRule="exact"/>
        <w:ind w:left="2268"/>
        <w:rPr>
          <w:rFonts w:eastAsia="標楷體" w:hint="eastAsia"/>
          <w:bCs/>
          <w:kern w:val="0"/>
          <w:sz w:val="28"/>
          <w:szCs w:val="28"/>
        </w:rPr>
      </w:pPr>
      <w:bookmarkStart w:id="0" w:name="_GoBack"/>
      <w:bookmarkEnd w:id="0"/>
    </w:p>
    <w:p w:rsidR="00B0560D" w:rsidRPr="006F5FE0" w:rsidRDefault="00A34541" w:rsidP="00B0560D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1560" w:hanging="1560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檢查方式：不定期由各班導師及本校學務人員視實際情形抽查。</w:t>
      </w:r>
    </w:p>
    <w:p w:rsidR="006F5FE0" w:rsidRPr="006F5FE0" w:rsidRDefault="006F5FE0" w:rsidP="006F5FE0">
      <w:pPr>
        <w:autoSpaceDE w:val="0"/>
        <w:autoSpaceDN w:val="0"/>
        <w:adjustRightInd w:val="0"/>
        <w:spacing w:line="480" w:lineRule="exact"/>
        <w:ind w:left="1560"/>
        <w:rPr>
          <w:rFonts w:eastAsia="標楷體"/>
          <w:bCs/>
          <w:kern w:val="0"/>
          <w:sz w:val="28"/>
          <w:szCs w:val="28"/>
        </w:rPr>
      </w:pPr>
    </w:p>
    <w:p w:rsidR="00A34541" w:rsidRPr="006F5FE0" w:rsidRDefault="00A34541" w:rsidP="00337C93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不合規定之學生輔導其自行改善，並於三日內複檢，經複檢仍未通過，由生教組長再行複檢，如仍不合規定，</w:t>
      </w:r>
      <w:r w:rsidR="00337C93">
        <w:rPr>
          <w:rFonts w:eastAsia="標楷體" w:hAnsi="標楷體" w:hint="eastAsia"/>
          <w:bCs/>
          <w:kern w:val="0"/>
          <w:sz w:val="28"/>
          <w:szCs w:val="28"/>
        </w:rPr>
        <w:t>由師長管教輔導，視情況請家長協助改善</w:t>
      </w:r>
      <w:r w:rsidRPr="006F5FE0">
        <w:rPr>
          <w:rFonts w:eastAsia="標楷體" w:hAnsi="標楷體"/>
          <w:bCs/>
          <w:kern w:val="0"/>
          <w:sz w:val="28"/>
          <w:szCs w:val="28"/>
        </w:rPr>
        <w:t>。</w:t>
      </w:r>
    </w:p>
    <w:p w:rsidR="006F5FE0" w:rsidRPr="006F5FE0" w:rsidRDefault="006F5FE0" w:rsidP="006F5FE0">
      <w:p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</w:p>
    <w:p w:rsidR="00A34541" w:rsidRPr="006F5FE0" w:rsidRDefault="00A34541" w:rsidP="00A34541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本辦法如有未盡事宜隨時補充修訂之。</w:t>
      </w:r>
    </w:p>
    <w:p w:rsidR="006F5FE0" w:rsidRPr="006F5FE0" w:rsidRDefault="006F5FE0" w:rsidP="006F5FE0">
      <w:p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</w:p>
    <w:p w:rsidR="00A34541" w:rsidRPr="006F5FE0" w:rsidRDefault="00A34541" w:rsidP="00A34541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eastAsia="標楷體"/>
          <w:bCs/>
          <w:kern w:val="0"/>
          <w:sz w:val="28"/>
          <w:szCs w:val="28"/>
        </w:rPr>
      </w:pPr>
      <w:r w:rsidRPr="006F5FE0">
        <w:rPr>
          <w:rFonts w:eastAsia="標楷體" w:hAnsi="標楷體"/>
          <w:bCs/>
          <w:kern w:val="0"/>
          <w:sz w:val="28"/>
          <w:szCs w:val="28"/>
        </w:rPr>
        <w:t>本辦法</w:t>
      </w:r>
      <w:r w:rsidR="00E20D75" w:rsidRPr="006F5FE0">
        <w:rPr>
          <w:rFonts w:eastAsia="標楷體" w:hAnsi="標楷體"/>
          <w:bCs/>
          <w:kern w:val="0"/>
          <w:sz w:val="28"/>
          <w:szCs w:val="28"/>
        </w:rPr>
        <w:t>陳</w:t>
      </w:r>
      <w:r w:rsidRPr="006F5FE0">
        <w:rPr>
          <w:rFonts w:eastAsia="標楷體" w:hAnsi="標楷體"/>
          <w:bCs/>
          <w:kern w:val="0"/>
          <w:sz w:val="28"/>
          <w:szCs w:val="28"/>
        </w:rPr>
        <w:t>請</w:t>
      </w:r>
      <w:r w:rsidRPr="006F5FE0">
        <w:rPr>
          <w:rFonts w:eastAsia="標楷體"/>
          <w:bCs/>
          <w:kern w:val="0"/>
          <w:sz w:val="28"/>
          <w:szCs w:val="28"/>
        </w:rPr>
        <w:t xml:space="preserve"> </w:t>
      </w:r>
      <w:r w:rsidR="00F323FD" w:rsidRPr="006F5FE0">
        <w:rPr>
          <w:rFonts w:eastAsia="標楷體"/>
          <w:bCs/>
          <w:kern w:val="0"/>
          <w:sz w:val="28"/>
          <w:szCs w:val="28"/>
        </w:rPr>
        <w:t xml:space="preserve"> </w:t>
      </w:r>
      <w:r w:rsidRPr="006F5FE0">
        <w:rPr>
          <w:rFonts w:eastAsia="標楷體" w:hAnsi="標楷體"/>
          <w:bCs/>
          <w:kern w:val="0"/>
          <w:sz w:val="28"/>
          <w:szCs w:val="28"/>
        </w:rPr>
        <w:t>校長核准後實施。</w:t>
      </w:r>
    </w:p>
    <w:sectPr w:rsidR="00A34541" w:rsidRPr="006F5FE0" w:rsidSect="005C6AAA">
      <w:pgSz w:w="11906" w:h="16838" w:code="9"/>
      <w:pgMar w:top="1440" w:right="1080" w:bottom="1440" w:left="1080" w:header="0" w:footer="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19" w:rsidRDefault="003F0E19" w:rsidP="00E20B50">
      <w:r>
        <w:separator/>
      </w:r>
    </w:p>
  </w:endnote>
  <w:endnote w:type="continuationSeparator" w:id="0">
    <w:p w:rsidR="003F0E19" w:rsidRDefault="003F0E19" w:rsidP="00E2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19" w:rsidRDefault="003F0E19" w:rsidP="00E20B50">
      <w:r>
        <w:separator/>
      </w:r>
    </w:p>
  </w:footnote>
  <w:footnote w:type="continuationSeparator" w:id="0">
    <w:p w:rsidR="003F0E19" w:rsidRDefault="003F0E19" w:rsidP="00E2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7E8"/>
    <w:multiLevelType w:val="hybridMultilevel"/>
    <w:tmpl w:val="FF226E0E"/>
    <w:lvl w:ilvl="0" w:tplc="2E7E1B48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3A836CC"/>
    <w:multiLevelType w:val="hybridMultilevel"/>
    <w:tmpl w:val="BF080A42"/>
    <w:lvl w:ilvl="0" w:tplc="22B60B32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2F2C62F4"/>
    <w:multiLevelType w:val="hybridMultilevel"/>
    <w:tmpl w:val="1A6ACC38"/>
    <w:lvl w:ilvl="0" w:tplc="DA904EE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3943B2"/>
    <w:multiLevelType w:val="hybridMultilevel"/>
    <w:tmpl w:val="8B384A8E"/>
    <w:lvl w:ilvl="0" w:tplc="11A42876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4777516"/>
    <w:multiLevelType w:val="multilevel"/>
    <w:tmpl w:val="3FE49D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A6579A"/>
    <w:multiLevelType w:val="hybridMultilevel"/>
    <w:tmpl w:val="968CE2F6"/>
    <w:lvl w:ilvl="0" w:tplc="3E0A90AC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565D00D9"/>
    <w:multiLevelType w:val="hybridMultilevel"/>
    <w:tmpl w:val="2E28FB8E"/>
    <w:lvl w:ilvl="0" w:tplc="48D8197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D175F0D"/>
    <w:multiLevelType w:val="hybridMultilevel"/>
    <w:tmpl w:val="905ED2E0"/>
    <w:lvl w:ilvl="0" w:tplc="0A8636D0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7216014B"/>
    <w:multiLevelType w:val="hybridMultilevel"/>
    <w:tmpl w:val="3FE49DBA"/>
    <w:lvl w:ilvl="0" w:tplc="0A92EB3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41344D1"/>
    <w:multiLevelType w:val="hybridMultilevel"/>
    <w:tmpl w:val="7E30935A"/>
    <w:lvl w:ilvl="0" w:tplc="0A8636D0">
      <w:start w:val="1"/>
      <w:numFmt w:val="decimal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754C3EF3"/>
    <w:multiLevelType w:val="hybridMultilevel"/>
    <w:tmpl w:val="F4D63A7C"/>
    <w:lvl w:ilvl="0" w:tplc="FBF69094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7A6379C0"/>
    <w:multiLevelType w:val="hybridMultilevel"/>
    <w:tmpl w:val="E9EA3B02"/>
    <w:lvl w:ilvl="0" w:tplc="E458C3A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FA118E3"/>
    <w:multiLevelType w:val="hybridMultilevel"/>
    <w:tmpl w:val="4A980742"/>
    <w:lvl w:ilvl="0" w:tplc="0A8636D0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D"/>
    <w:rsid w:val="00003987"/>
    <w:rsid w:val="000121BC"/>
    <w:rsid w:val="00037AA8"/>
    <w:rsid w:val="00076DEF"/>
    <w:rsid w:val="000A2CC0"/>
    <w:rsid w:val="000B1CA2"/>
    <w:rsid w:val="000B4095"/>
    <w:rsid w:val="000D0F19"/>
    <w:rsid w:val="000D755C"/>
    <w:rsid w:val="00142779"/>
    <w:rsid w:val="00167E36"/>
    <w:rsid w:val="0017260B"/>
    <w:rsid w:val="001D7ACB"/>
    <w:rsid w:val="00241BFD"/>
    <w:rsid w:val="00247AEB"/>
    <w:rsid w:val="00262D84"/>
    <w:rsid w:val="002639BD"/>
    <w:rsid w:val="00264417"/>
    <w:rsid w:val="002A175E"/>
    <w:rsid w:val="002A1789"/>
    <w:rsid w:val="002A5F32"/>
    <w:rsid w:val="002C0779"/>
    <w:rsid w:val="002C1F0C"/>
    <w:rsid w:val="002D45AD"/>
    <w:rsid w:val="0031063C"/>
    <w:rsid w:val="00337C93"/>
    <w:rsid w:val="0038383F"/>
    <w:rsid w:val="003F0E19"/>
    <w:rsid w:val="00403761"/>
    <w:rsid w:val="00417042"/>
    <w:rsid w:val="00445AF0"/>
    <w:rsid w:val="004532CA"/>
    <w:rsid w:val="00456063"/>
    <w:rsid w:val="00464C06"/>
    <w:rsid w:val="004769B0"/>
    <w:rsid w:val="004843E1"/>
    <w:rsid w:val="00491D13"/>
    <w:rsid w:val="004C040C"/>
    <w:rsid w:val="004C1E02"/>
    <w:rsid w:val="004D36EA"/>
    <w:rsid w:val="00504FDE"/>
    <w:rsid w:val="00567FC5"/>
    <w:rsid w:val="005A277C"/>
    <w:rsid w:val="005B1FCB"/>
    <w:rsid w:val="005C6AAA"/>
    <w:rsid w:val="005D33F1"/>
    <w:rsid w:val="005E2802"/>
    <w:rsid w:val="005F38F9"/>
    <w:rsid w:val="005F5763"/>
    <w:rsid w:val="0062638E"/>
    <w:rsid w:val="0063426C"/>
    <w:rsid w:val="00650A81"/>
    <w:rsid w:val="006918D0"/>
    <w:rsid w:val="006B4970"/>
    <w:rsid w:val="006B6003"/>
    <w:rsid w:val="006E0C56"/>
    <w:rsid w:val="006F5FE0"/>
    <w:rsid w:val="0070148F"/>
    <w:rsid w:val="00720D50"/>
    <w:rsid w:val="0073659A"/>
    <w:rsid w:val="00740885"/>
    <w:rsid w:val="00761488"/>
    <w:rsid w:val="00777864"/>
    <w:rsid w:val="007778C2"/>
    <w:rsid w:val="007932B8"/>
    <w:rsid w:val="007A7C40"/>
    <w:rsid w:val="007C6887"/>
    <w:rsid w:val="007D5EA7"/>
    <w:rsid w:val="007D5F66"/>
    <w:rsid w:val="007E06FF"/>
    <w:rsid w:val="007F16BA"/>
    <w:rsid w:val="007F4C0C"/>
    <w:rsid w:val="00810DE4"/>
    <w:rsid w:val="008301DA"/>
    <w:rsid w:val="008321A0"/>
    <w:rsid w:val="0085769A"/>
    <w:rsid w:val="00873F04"/>
    <w:rsid w:val="008B6E22"/>
    <w:rsid w:val="009303BA"/>
    <w:rsid w:val="00961683"/>
    <w:rsid w:val="009922A4"/>
    <w:rsid w:val="009B4442"/>
    <w:rsid w:val="009C1046"/>
    <w:rsid w:val="009D0081"/>
    <w:rsid w:val="00A34541"/>
    <w:rsid w:val="00A557B5"/>
    <w:rsid w:val="00A55A31"/>
    <w:rsid w:val="00A852BE"/>
    <w:rsid w:val="00AD77E2"/>
    <w:rsid w:val="00B0560D"/>
    <w:rsid w:val="00B106D2"/>
    <w:rsid w:val="00B240B1"/>
    <w:rsid w:val="00B31609"/>
    <w:rsid w:val="00B47E38"/>
    <w:rsid w:val="00B84831"/>
    <w:rsid w:val="00BB4414"/>
    <w:rsid w:val="00BB67B0"/>
    <w:rsid w:val="00BC58FE"/>
    <w:rsid w:val="00BD5A3A"/>
    <w:rsid w:val="00BE2368"/>
    <w:rsid w:val="00BF0963"/>
    <w:rsid w:val="00C2528D"/>
    <w:rsid w:val="00C4191C"/>
    <w:rsid w:val="00C44BD4"/>
    <w:rsid w:val="00C7353C"/>
    <w:rsid w:val="00C74733"/>
    <w:rsid w:val="00CB21A0"/>
    <w:rsid w:val="00D22BB5"/>
    <w:rsid w:val="00D42A4B"/>
    <w:rsid w:val="00D72F4A"/>
    <w:rsid w:val="00D93544"/>
    <w:rsid w:val="00DD03F3"/>
    <w:rsid w:val="00DF200E"/>
    <w:rsid w:val="00DF3B31"/>
    <w:rsid w:val="00E20B50"/>
    <w:rsid w:val="00E20D75"/>
    <w:rsid w:val="00E32839"/>
    <w:rsid w:val="00E76724"/>
    <w:rsid w:val="00E975C6"/>
    <w:rsid w:val="00EA5A6B"/>
    <w:rsid w:val="00EC0FD4"/>
    <w:rsid w:val="00EC1A99"/>
    <w:rsid w:val="00EC6E0E"/>
    <w:rsid w:val="00EF7C69"/>
    <w:rsid w:val="00F011AF"/>
    <w:rsid w:val="00F034A8"/>
    <w:rsid w:val="00F05EC9"/>
    <w:rsid w:val="00F1594D"/>
    <w:rsid w:val="00F323FD"/>
    <w:rsid w:val="00F348F1"/>
    <w:rsid w:val="00FB61CE"/>
    <w:rsid w:val="00FC2813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9A8D"/>
  <w15:docId w15:val="{34939CB0-B313-44A3-8FB7-57181B9B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20B50"/>
    <w:rPr>
      <w:kern w:val="2"/>
    </w:rPr>
  </w:style>
  <w:style w:type="paragraph" w:styleId="a5">
    <w:name w:val="footer"/>
    <w:basedOn w:val="a"/>
    <w:link w:val="a6"/>
    <w:rsid w:val="00E2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20B50"/>
    <w:rPr>
      <w:kern w:val="2"/>
    </w:rPr>
  </w:style>
  <w:style w:type="character" w:styleId="a7">
    <w:name w:val="Emphasis"/>
    <w:uiPriority w:val="20"/>
    <w:qFormat/>
    <w:rsid w:val="00D72F4A"/>
    <w:rPr>
      <w:i/>
      <w:iCs/>
    </w:rPr>
  </w:style>
  <w:style w:type="table" w:styleId="a8">
    <w:name w:val="Table Grid"/>
    <w:basedOn w:val="a1"/>
    <w:rsid w:val="00264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6F5FE0"/>
    <w:pPr>
      <w:ind w:leftChars="200" w:left="480"/>
    </w:pPr>
  </w:style>
  <w:style w:type="paragraph" w:styleId="aa">
    <w:name w:val="Balloon Text"/>
    <w:basedOn w:val="a"/>
    <w:link w:val="ab"/>
    <w:semiHidden/>
    <w:unhideWhenUsed/>
    <w:rsid w:val="00337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337C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F321-7A23-47F9-8514-4FB3A175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</Words>
  <Characters>902</Characters>
  <Application>Microsoft Office Word</Application>
  <DocSecurity>0</DocSecurity>
  <Lines>7</Lines>
  <Paragraphs>2</Paragraphs>
  <ScaleCrop>false</ScaleCrop>
  <Company>HOME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桃園縣立青埔國中學生『服裝儀容標準』實施辦法(草案)</dc:title>
  <dc:creator>Black</dc:creator>
  <cp:lastModifiedBy>陳專凱</cp:lastModifiedBy>
  <cp:revision>6</cp:revision>
  <cp:lastPrinted>2020-05-07T07:11:00Z</cp:lastPrinted>
  <dcterms:created xsi:type="dcterms:W3CDTF">2022-10-11T07:03:00Z</dcterms:created>
  <dcterms:modified xsi:type="dcterms:W3CDTF">2022-10-26T05:54:00Z</dcterms:modified>
</cp:coreProperties>
</file>